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spacing w:before="920" w:after="200"/>
        <w:jc w:val="center"/>
      </w:pPr>
      <w:r>
        <w:rPr>
          <w:rStyle w:val="Ninguno"/>
        </w:rPr>
        <w:drawing xmlns:a="http://schemas.openxmlformats.org/drawingml/2006/main">
          <wp:inline distT="0" distB="0" distL="0" distR="0">
            <wp:extent cx="960120" cy="960120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uerpo A"/>
        <w:spacing w:before="120" w:after="280"/>
        <w:jc w:val="center"/>
      </w:pPr>
      <w:r>
        <w:rPr>
          <w:rStyle w:val="Ninguno"/>
          <w:b w:val="1"/>
          <w:bCs w:val="1"/>
          <w:outline w:val="0"/>
          <w:color w:val="b58a2a"/>
          <w:sz w:val="24"/>
          <w:szCs w:val="24"/>
          <w:u w:color="b58a2a"/>
          <w:rtl w:val="0"/>
          <w:lang w:val="de-DE"/>
          <w14:textFill>
            <w14:solidFill>
              <w14:srgbClr w14:val="B58A2A"/>
            </w14:solidFill>
          </w14:textFill>
        </w:rPr>
        <w:t>REGLAMENTO MARCO</w:t>
      </w:r>
    </w:p>
    <w:p>
      <w:pPr>
        <w:pStyle w:val="Cuerpo A"/>
        <w:jc w:val="center"/>
      </w:pPr>
      <w:r>
        <w:rPr>
          <w:rStyle w:val="Ninguno"/>
          <w:b w:val="1"/>
          <w:bCs w:val="1"/>
          <w:outline w:val="0"/>
          <w:color w:val="0b2545"/>
          <w:sz w:val="60"/>
          <w:szCs w:val="60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SUPERLIGA ESCOLAR</w:t>
      </w:r>
    </w:p>
    <w:p>
      <w:pPr>
        <w:pStyle w:val="Cuerpo A"/>
        <w:spacing w:after="520"/>
        <w:jc w:val="center"/>
      </w:pP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s-ES_tradnl"/>
          <w14:textFill>
            <w14:solidFill>
              <w14:srgbClr w14:val="1F4D78"/>
            </w14:solidFill>
          </w14:textFill>
        </w:rPr>
        <w:t xml:space="preserve">32 equipos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 xml:space="preserve">·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s-ES_tradnl"/>
          <w14:textFill>
            <w14:solidFill>
              <w14:srgbClr w14:val="1F4D78"/>
            </w14:solidFill>
          </w14:textFill>
        </w:rPr>
        <w:t>competici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>ó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it-IT"/>
          <w14:textFill>
            <w14:solidFill>
              <w14:srgbClr w14:val="1F4D78"/>
            </w14:solidFill>
          </w14:textFill>
        </w:rPr>
        <w:t xml:space="preserve">n formativa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 xml:space="preserve">·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s-ES_tradnl"/>
          <w14:textFill>
            <w14:solidFill>
              <w14:srgbClr w14:val="1F4D78"/>
            </w14:solidFill>
          </w14:textFill>
        </w:rPr>
        <w:t>reglas claras, juego limpio</w:t>
      </w:r>
    </w:p>
    <w:p>
      <w:pPr>
        <w:pStyle w:val="Cuerpo A"/>
        <w:pBdr>
          <w:top w:val="single" w:color="d7c38d" w:sz="6" w:space="0" w:shadow="0" w:frame="0"/>
          <w:left w:val="single" w:color="d7c38d" w:sz="6" w:space="0" w:shadow="0" w:frame="0"/>
          <w:bottom w:val="single" w:color="d7c38d" w:sz="6" w:space="0" w:shadow="0" w:frame="0"/>
          <w:right w:val="single" w:color="d7c38d" w:sz="6" w:space="0" w:shadow="0" w:frame="0"/>
        </w:pBdr>
        <w:shd w:val="clear" w:color="auto" w:fill="fbf5e7"/>
        <w:spacing w:before="160" w:after="160"/>
        <w:jc w:val="center"/>
      </w:pP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Versi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n 1.0 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· 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Vigente desde su aprobaci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n por la Organizaci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n</w:t>
      </w:r>
    </w:p>
    <w:p>
      <w:pPr>
        <w:pStyle w:val="Cuerpo A"/>
        <w:spacing w:before="880" w:after="60"/>
        <w:jc w:val="center"/>
      </w:pPr>
      <w:r>
        <w:rPr>
          <w:rStyle w:val="Ninguno"/>
          <w:outline w:val="0"/>
          <w:color w:val="555555"/>
          <w:sz w:val="21"/>
          <w:szCs w:val="21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 xml:space="preserve">Documento de referencia para colegios, equipos, </w:t>
      </w:r>
      <w:r>
        <w:rPr>
          <w:rStyle w:val="Ninguno"/>
          <w:outline w:val="0"/>
          <w:color w:val="555555"/>
          <w:sz w:val="21"/>
          <w:szCs w:val="21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>á</w:t>
      </w:r>
      <w:r>
        <w:rPr>
          <w:rStyle w:val="Ninguno"/>
          <w:outline w:val="0"/>
          <w:color w:val="555555"/>
          <w:sz w:val="21"/>
          <w:szCs w:val="21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>rbitros y delegados</w:t>
      </w:r>
    </w:p>
    <w:p>
      <w:pPr>
        <w:pStyle w:val="Cuerpo A"/>
        <w:jc w:val="center"/>
      </w:pPr>
      <w:r>
        <w:rPr>
          <w:rStyle w:val="Ninguno"/>
          <w:i w:val="1"/>
          <w:iCs w:val="1"/>
          <w:outline w:val="0"/>
          <w:color w:val="555555"/>
          <w:sz w:val="19"/>
          <w:szCs w:val="19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>La temporada, calendario, categor</w:t>
      </w:r>
      <w:r>
        <w:rPr>
          <w:rStyle w:val="Ninguno"/>
          <w:i w:val="1"/>
          <w:iCs w:val="1"/>
          <w:outline w:val="0"/>
          <w:color w:val="555555"/>
          <w:sz w:val="19"/>
          <w:szCs w:val="19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>í</w:t>
      </w:r>
      <w:r>
        <w:rPr>
          <w:rStyle w:val="Ninguno"/>
          <w:i w:val="1"/>
          <w:iCs w:val="1"/>
          <w:outline w:val="0"/>
          <w:color w:val="555555"/>
          <w:sz w:val="19"/>
          <w:szCs w:val="19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>as y sistema deportivo se concretar</w:t>
      </w:r>
      <w:r>
        <w:rPr>
          <w:rStyle w:val="Ninguno"/>
          <w:i w:val="1"/>
          <w:iCs w:val="1"/>
          <w:outline w:val="0"/>
          <w:color w:val="555555"/>
          <w:sz w:val="19"/>
          <w:szCs w:val="19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>á</w:t>
      </w:r>
      <w:r>
        <w:rPr>
          <w:rStyle w:val="Ninguno"/>
          <w:i w:val="1"/>
          <w:iCs w:val="1"/>
          <w:outline w:val="0"/>
          <w:color w:val="555555"/>
          <w:sz w:val="19"/>
          <w:szCs w:val="19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>n cada a</w:t>
      </w:r>
      <w:r>
        <w:rPr>
          <w:rStyle w:val="Ninguno"/>
          <w:i w:val="1"/>
          <w:iCs w:val="1"/>
          <w:outline w:val="0"/>
          <w:color w:val="555555"/>
          <w:sz w:val="19"/>
          <w:szCs w:val="19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>ñ</w:t>
      </w:r>
      <w:r>
        <w:rPr>
          <w:rStyle w:val="Ninguno"/>
          <w:i w:val="1"/>
          <w:iCs w:val="1"/>
          <w:outline w:val="0"/>
          <w:color w:val="555555"/>
          <w:sz w:val="19"/>
          <w:szCs w:val="19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>o en las Bases de Tempora</w:t>
      </w:r>
      <w:r>
        <w:rPr>
          <w:rStyle w:val="Ninguno"/>
          <w:i w:val="1"/>
          <w:iCs w:val="1"/>
          <w:outline w:val="0"/>
          <w:color w:val="555555"/>
          <w:sz w:val="19"/>
          <w:szCs w:val="19"/>
          <w:u w:color="555555"/>
          <w:rtl w:val="0"/>
          <w:lang w:val="pt-PT"/>
          <w14:textFill>
            <w14:solidFill>
              <w14:srgbClr w14:val="555555"/>
            </w14:solidFill>
          </w14:textFill>
        </w:rPr>
        <w:t>da.</w:t>
      </w:r>
    </w:p>
    <w:p>
      <w:pPr>
        <w:pStyle w:val="Cuerpo A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page"/>
      </w:r>
    </w:p>
    <w:p>
      <w:pPr>
        <w:pStyle w:val="Encabezado"/>
      </w:pPr>
      <w:r>
        <w:rPr>
          <w:rStyle w:val="Ninguno"/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Gu</w:t>
      </w:r>
      <w:r>
        <w:rPr>
          <w:rStyle w:val="Ninguno"/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outline w:val="0"/>
          <w:color w:val="2e74b5"/>
          <w:u w:color="2e74b5"/>
          <w:rtl w:val="0"/>
          <w:lang w:val="fr-FR"/>
          <w14:textFill>
            <w14:solidFill>
              <w14:srgbClr w14:val="2E74B5"/>
            </w14:solidFill>
          </w14:textFill>
        </w:rPr>
        <w:t>a de lectura</w:t>
      </w:r>
    </w:p>
    <w:p>
      <w:pPr>
        <w:pStyle w:val="Cuerpo A"/>
        <w:keepLines w:val="1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Este reglamento establece el marco com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estable y aplicable a toda la Superliga Escolar. Las Bases de Temporada solo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n completar los aspectos variables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—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calendario, sedes, categor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as, sistema de clasificaci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criterios de desempate y plazos de inscripci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—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sin contradecir este texto.</w:t>
      </w:r>
    </w:p>
    <w:p>
      <w:pPr>
        <w:pStyle w:val="Cuerpo A"/>
        <w:keepLines w:val="1"/>
        <w:pBdr>
          <w:top w:val="single" w:color="b8c4d0" w:sz="6" w:space="0" w:shadow="0" w:frame="0"/>
          <w:left w:val="single" w:color="b8c4d0" w:sz="6" w:space="0" w:shadow="0" w:frame="0"/>
          <w:bottom w:val="single" w:color="b8c4d0" w:sz="6" w:space="0" w:shadow="0" w:frame="0"/>
          <w:right w:val="single" w:color="b8c4d0" w:sz="6" w:space="0" w:shadow="0" w:frame="0"/>
        </w:pBdr>
        <w:shd w:val="clear" w:color="auto" w:fill="e8eef5"/>
        <w:spacing w:before="140" w:after="140" w:line="276" w:lineRule="auto"/>
      </w:pP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PRINCIPIO RECTOR  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competici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tiene una finalidad educativa y deportiva: la seguridad, el respeto, la inclusi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la integridad y el aprendizaje prevalecen sobre el resultado.</w:t>
      </w:r>
    </w:p>
    <w:p>
      <w:pPr>
        <w:pStyle w:val="Encabezamiento 2"/>
      </w:pPr>
      <w:r>
        <w:rPr>
          <w:rStyle w:val="Ninguno"/>
          <w:outline w:val="0"/>
          <w:color w:val="2e74b5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Contenido</w:t>
      </w:r>
    </w:p>
    <w:p>
      <w:pPr>
        <w:pStyle w:val="List Bullet"/>
        <w:keepLines w:val="1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I. Disposiciones generales y jerarqu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a normativa</w:t>
      </w:r>
    </w:p>
    <w:p>
      <w:pPr>
        <w:pStyle w:val="List Bullet"/>
        <w:keepLines w:val="1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II. Participaci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n, inscripci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y composici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de equipos</w:t>
      </w:r>
    </w:p>
    <w:p>
      <w:pPr>
        <w:pStyle w:val="List Bullet"/>
        <w:keepLines w:val="1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III.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de los encuentros y reglas de juego</w:t>
      </w:r>
    </w:p>
    <w:p>
      <w:pPr>
        <w:pStyle w:val="List Bullet"/>
        <w:keepLines w:val="1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IV. Autoridades, acta y responsabilidades de los equipos</w:t>
      </w:r>
    </w:p>
    <w:p>
      <w:pPr>
        <w:pStyle w:val="List Bullet"/>
        <w:keepLines w:val="1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V. Premios, reconocimientos y valoraci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deportiva</w:t>
      </w:r>
    </w:p>
    <w:p>
      <w:pPr>
        <w:pStyle w:val="List Bullet"/>
        <w:keepLines w:val="1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VI. Reglamento disciplinario: principios, procedimiento y sanciones</w:t>
      </w:r>
    </w:p>
    <w:p>
      <w:pPr>
        <w:pStyle w:val="List Bullet"/>
        <w:keepLines w:val="1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VII. Disposiciones finales, anexos y fuentes de referencia</w:t>
      </w:r>
    </w:p>
    <w:p>
      <w:pPr>
        <w:pStyle w:val="Encabezamiento 2"/>
      </w:pPr>
      <w:r>
        <w:rPr>
          <w:rStyle w:val="Ninguno"/>
          <w:outline w:val="0"/>
          <w:color w:val="2e74b5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Ficha r</w:t>
      </w:r>
      <w:r>
        <w:rPr>
          <w:rStyle w:val="Ninguno"/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á</w:t>
      </w:r>
      <w:r>
        <w:rPr>
          <w:rStyle w:val="Ninguno"/>
          <w:outline w:val="0"/>
          <w:color w:val="2e74b5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pida</w:t>
      </w:r>
    </w:p>
    <w:tbl>
      <w:tblPr>
        <w:tblW w:w="9360" w:type="dxa"/>
        <w:jc w:val="left"/>
        <w:tblInd w:w="33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00"/>
        <w:gridCol w:w="7060"/>
      </w:tblGrid>
      <w:tr>
        <w:tblPrEx>
          <w:shd w:val="clear" w:color="auto" w:fill="4f81bd"/>
        </w:tblPrEx>
        <w:trPr>
          <w:trHeight w:val="210" w:hRule="atLeast"/>
          <w:tblHeader/>
        </w:trPr>
        <w:tc>
          <w:tcPr>
            <w:tcW w:type="dxa" w:w="23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0b254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Elemento</w:t>
            </w:r>
          </w:p>
        </w:tc>
        <w:tc>
          <w:tcPr>
            <w:tcW w:type="dxa" w:w="70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0b254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Regla aplicable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e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Participaci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</w:t>
            </w:r>
          </w:p>
        </w:tc>
        <w:tc>
          <w:tcPr>
            <w:tcW w:type="dxa" w:w="70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32 equipos inscritos; la Organizaci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publicar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á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el sistema deportivo de cada edici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en las Bases de Temporada.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Plantilla</w:t>
            </w:r>
          </w:p>
        </w:tc>
        <w:tc>
          <w:tcPr>
            <w:tcW w:type="dxa" w:w="70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M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nimo 12 y m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á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ximo 18 fichas deportivas por equipo, inscritas en la lista oficial de la competici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n.</w:t>
            </w:r>
          </w:p>
        </w:tc>
      </w:tr>
      <w:tr>
        <w:tblPrEx>
          <w:shd w:val="clear" w:color="auto" w:fill="ced7e7"/>
        </w:tblPrEx>
        <w:trPr>
          <w:trHeight w:val="210" w:hRule="atLeast"/>
        </w:trPr>
        <w:tc>
          <w:tcPr>
            <w:tcW w:type="dxa" w:w="23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e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Acta</w:t>
            </w:r>
          </w:p>
        </w:tc>
        <w:tc>
          <w:tcPr>
            <w:tcW w:type="dxa" w:w="70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M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á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ximo 12 jugadores/as por partido: 5 en pista al inicio y hasta 7 suplentes.</w:t>
            </w:r>
          </w:p>
        </w:tc>
      </w:tr>
      <w:tr>
        <w:tblPrEx>
          <w:shd w:val="clear" w:color="auto" w:fill="ced7e7"/>
        </w:tblPrEx>
        <w:trPr>
          <w:trHeight w:val="210" w:hRule="atLeast"/>
        </w:trPr>
        <w:tc>
          <w:tcPr>
            <w:tcW w:type="dxa" w:w="23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Duraci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</w:t>
            </w:r>
          </w:p>
        </w:tc>
        <w:tc>
          <w:tcPr>
            <w:tcW w:type="dxa" w:w="70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Dos periodos de 25 minutos a reloj corrido, sin tiempos muertos, y descanso de 10 minutos.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e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Reglas base</w:t>
            </w:r>
          </w:p>
        </w:tc>
        <w:tc>
          <w:tcPr>
            <w:tcW w:type="dxa" w:w="70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Reglas de Juego del Futsal FIFA vigentes, salvo las adaptaciones expresas de este reglamento y de las Bases de Temporada.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3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Autoridad</w:t>
            </w:r>
          </w:p>
        </w:tc>
        <w:tc>
          <w:tcPr>
            <w:tcW w:type="dxa" w:w="70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Delegado/a de Partido: m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á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xima autoridad organizativa y administrativa.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Á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rbitro/a: m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á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xima autoridad t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é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cnica sobre las Reglas de Juego.</w:t>
            </w:r>
          </w:p>
        </w:tc>
      </w:tr>
    </w:tbl>
    <w:p>
      <w:pPr>
        <w:pStyle w:val="Encabezamiento 2"/>
        <w:widowControl w:val="0"/>
        <w:spacing w:line="240" w:lineRule="auto"/>
        <w:ind w:left="228" w:hanging="228"/>
      </w:pPr>
    </w:p>
    <w:p>
      <w:pPr>
        <w:pStyle w:val="Encabezamiento 2"/>
        <w:widowControl w:val="0"/>
        <w:spacing w:line="240" w:lineRule="auto"/>
        <w:ind w:left="120" w:hanging="120"/>
      </w:pPr>
    </w:p>
    <w:p>
      <w:pPr>
        <w:pStyle w:val="Cuerpo A"/>
        <w:spacing w:after="80"/>
      </w:pPr>
    </w:p>
    <w:p>
      <w:pPr>
        <w:pStyle w:val="Cuerpo A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page"/>
      </w:r>
    </w:p>
    <w:p>
      <w:pPr>
        <w:pStyle w:val="Encabezado"/>
      </w:pPr>
      <w:r>
        <w:rPr>
          <w:rStyle w:val="Ninguno"/>
          <w:outline w:val="0"/>
          <w:color w:val="2e74b5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I. Disposiciones generales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culo 1. Objeto.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presente Reglamento regula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participaci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desarrollo deportivo, reconocimientos y 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gimen disciplinario de la Superliga Escolar (en adelante, la Superliga).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culo 2. 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Á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mbito de aplicaci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n.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Quedan sujetos a este Reglamento los colegios, equipos, jugadores/as, delegados/as de equipo, personal 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 xml:space="preserve">cnico,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rbitros/as, delegados/as de partido, acompa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ñ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antes, p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blico acreditado y cualquier persona que participe o act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 en nombre de un colegio dentro de la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3. Finalidad formativa.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Superliga promueve la pr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ctica del f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tbol sala en un entorno seguro, inclusivo y educativo, en el que se valoren la asistencia, el compa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ñ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erismo, el respeto a las decisiones arbitrales, la responsabilidad y el juego limpio.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4. Igualdad y dignidad.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Toda persona tiene derecho a participar en un entorno libre de discriminaci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n, acoso, violencia o trato degradante por raz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edad, sexo, identidad o expresi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nl-NL"/>
          <w14:textFill>
            <w14:solidFill>
              <w14:srgbClr w14:val="1F2933"/>
            </w14:solidFill>
          </w14:textFill>
        </w:rPr>
        <w:t>n de g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nero, orientaci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sexual, origen, etnia, idioma, religi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discapacidad, condici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socioecon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mica, caracter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sticas f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sicas o cualquier otra circunstancia personal o social.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>culo 5. Jerarqu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it-IT"/>
          <w14:textFill>
            <w14:solidFill>
              <w14:srgbClr w14:val="0B2545"/>
            </w14:solidFill>
          </w14:textFill>
        </w:rPr>
        <w:t xml:space="preserve">a normativa.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En el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mbito deportivo, se aplicar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por este orden: a) este Reglamento; b) las Bases de Temporada y circulares oficiales; c) las Reglas de Juego del Futsal FIFA vigentes; y d) los protocolos de seguridad, protecci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menores y normativa de obligado cumplimiento. En caso de contradicci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n, prevalecer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disposici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rango superior o la 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 protectora para la seguridad y los derechos de los menores.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>culo 6. Interpretaci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n.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resolver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las dudas de interpretaci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atendiendo al texto, al esp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ritu formativo de la Superliga y a la seguridad de las personas. Las cuestiones 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cnicas de juego se interpretar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conforme a las Reglas de Juego del Futsal FIFA.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7. Vigencia y aceptaci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n.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inscripci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en la Superliga implica la aceptaci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n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ntegra de este Reglamento y de las Bases de Temporada. La vigencia se inicia con la apertura de inscripciones y concluye una vez resueltos los procedimientos deportivos y disciplinarios de la edici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n.</w:t>
      </w:r>
    </w:p>
    <w:p>
      <w:pPr>
        <w:pStyle w:val="Encabezado"/>
      </w:pPr>
      <w:r>
        <w:rPr>
          <w:rStyle w:val="Ninguno"/>
          <w:outline w:val="0"/>
          <w:color w:val="2e74b5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II. Participaci</w:t>
      </w:r>
      <w:r>
        <w:rPr>
          <w:rStyle w:val="Ninguno"/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outline w:val="0"/>
          <w:color w:val="2e74b5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n e inscripci</w:t>
      </w:r>
      <w:r>
        <w:rPr>
          <w:rStyle w:val="Ninguno"/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n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8. Colegios participantes.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Superliga estar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integrada por 32 equipos que representar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oficialmente a sus respectivos colegios. Cada colegio responder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la veracidad de la documentaci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aportada, del comportamiento de su delegaci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y del cumplimiento de las obligaciones de seguridad y protecci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 del alumnado.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9. Elegibilidad deportiva.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Solo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participar los alumnos/as que est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debidamente matriculados en el colegio representado y que cumplan los requisitos de categor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a, edad y autorizaciones establecidos en las Bases de Temporada.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solicitar acreditaci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escolar, identidad y autorizaciones antes o durante la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10. Fichas y lista oficial de plantilla.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Cada equipo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presentar una lista oficial de entre 12 y 18 fichas deportivas antes del plazo indicado. Una vez validada, las altas, bajas o sustituciones solo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realizarse en los supuestos, plazo y condiciones que indiquen las Bases de Temporada; nunca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utilizarse para eludir una sanci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disciplinaria.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11. Inscripci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n en el acta.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En cada encuentro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figurar en el acta un 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ximo de 12 jugadores/as de la lista oficial. El equipo iniciar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partido con 5 jugadores/as en pista y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disponer de hasta 7 suplentes. El delegado/a de equipo y, en su caso, el resto de personal autorizado no ocupan plaza de jugador/a, pero estar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sujetos al aforo y a las indicaciones de seguridad de la instalaci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12. Dorsales y equipaci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n.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Los dorsales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ser identificables y mantenerse, salvo autorizaci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excepcional, durante toda la edici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n. Los equipos vestir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una equipaci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homog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nea, segura y adecuada. Cuando exista coincidencia de colores, cambiar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equipo que determine el Delegado/a de Partido conforme a las Bases de Temporada.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13. Representaci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fr-FR"/>
          <w14:textFill>
            <w14:solidFill>
              <w14:srgbClr w14:val="0B2545"/>
            </w14:solidFill>
          </w14:textFill>
        </w:rPr>
        <w:t xml:space="preserve">n responsable.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Cada colegio designar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por escrito un Delegado/a de Equipo adulto y una persona de contacto institucional. Ambos velar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por que el equipo conozca y cumpla sus deberes, as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í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como por que ning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 participante act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e sin estar inscrito, acreditado o autorizado.</w:t>
      </w:r>
    </w:p>
    <w:p>
      <w:pPr>
        <w:pStyle w:val="Cuerpo A"/>
        <w:keepLines w:val="1"/>
        <w:pBdr>
          <w:top w:val="single" w:color="b8c4d0" w:sz="6" w:space="0" w:shadow="0" w:frame="0"/>
          <w:left w:val="single" w:color="b8c4d0" w:sz="6" w:space="0" w:shadow="0" w:frame="0"/>
          <w:bottom w:val="single" w:color="b8c4d0" w:sz="6" w:space="0" w:shadow="0" w:frame="0"/>
          <w:right w:val="single" w:color="b8c4d0" w:sz="6" w:space="0" w:shadow="0" w:frame="0"/>
        </w:pBdr>
        <w:shd w:val="clear" w:color="auto" w:fill="fbf5e7"/>
        <w:spacing w:before="140" w:after="140" w:line="276" w:lineRule="auto"/>
      </w:pPr>
      <w:r>
        <w:rPr>
          <w:rStyle w:val="Ninguno"/>
          <w:b w:val="1"/>
          <w:bCs w:val="1"/>
          <w:outline w:val="0"/>
          <w:color w:val="b58a2a"/>
          <w:sz w:val="21"/>
          <w:szCs w:val="21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>CRITERIO DE PROTECCI</w:t>
      </w:r>
      <w:r>
        <w:rPr>
          <w:rStyle w:val="Ninguno"/>
          <w:b w:val="1"/>
          <w:bCs w:val="1"/>
          <w:outline w:val="0"/>
          <w:color w:val="b58a2a"/>
          <w:sz w:val="21"/>
          <w:szCs w:val="21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b58a2a"/>
          <w:sz w:val="21"/>
          <w:szCs w:val="21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N  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participaci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un menor exige la documentaci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y autorizaciones que establezca el colegio y la Organizaci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n. La ausencia de esta documentaci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podr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impedir la participaci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hasta su regularizaci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n.</w:t>
      </w:r>
    </w:p>
    <w:p>
      <w:pPr>
        <w:pStyle w:val="Encabezado"/>
      </w:pPr>
      <w:r>
        <w:rPr>
          <w:rStyle w:val="Ninguno"/>
          <w:outline w:val="0"/>
          <w:color w:val="2e74b5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III. Sistema de competici</w:t>
      </w:r>
      <w:r>
        <w:rPr>
          <w:rStyle w:val="Ninguno"/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outline w:val="0"/>
          <w:color w:val="2e74b5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n y encuentros</w:t>
      </w:r>
    </w:p>
    <w:p>
      <w:pPr>
        <w:pStyle w:val="Cuerpo A"/>
        <w:keepLines w:val="1"/>
        <w:spacing w:before="120" w:after="80"/>
      </w:pPr>
      <w:r>
        <w:rPr>
          <w:rStyle w:val="Ninguno"/>
          <w:rtl w:val="0"/>
          <w:lang w:val="de-DE"/>
        </w:rPr>
        <w:t>Art</w:t>
      </w:r>
      <w:r>
        <w:rPr>
          <w:rStyle w:val="Ninguno"/>
          <w:rtl w:val="0"/>
          <w:lang w:val="de-DE"/>
        </w:rPr>
        <w:t>í</w:t>
      </w:r>
      <w:r>
        <w:rPr>
          <w:rStyle w:val="Ninguno"/>
          <w:rtl w:val="0"/>
          <w:lang w:val="de-DE"/>
        </w:rPr>
        <w:t>culo 14. Sistema deportivo. La competici</w:t>
      </w:r>
      <w:r>
        <w:rPr>
          <w:rStyle w:val="Ninguno"/>
          <w:rtl w:val="0"/>
          <w:lang w:val="de-DE"/>
        </w:rPr>
        <w:t>ó</w:t>
      </w:r>
      <w:r>
        <w:rPr>
          <w:rStyle w:val="Ninguno"/>
          <w:rtl w:val="0"/>
          <w:lang w:val="de-DE"/>
        </w:rPr>
        <w:t>n se desarrollar</w:t>
      </w:r>
      <w:r>
        <w:rPr>
          <w:rStyle w:val="Ninguno"/>
          <w:rtl w:val="0"/>
          <w:lang w:val="de-DE"/>
        </w:rPr>
        <w:t xml:space="preserve">á </w:t>
      </w:r>
      <w:r>
        <w:rPr>
          <w:rStyle w:val="Ninguno"/>
          <w:rtl w:val="0"/>
          <w:lang w:val="de-DE"/>
        </w:rPr>
        <w:t>en una fase de grupos inicial y una fase eliminatoria. La fase de grupos estar</w:t>
      </w:r>
      <w:r>
        <w:rPr>
          <w:rStyle w:val="Ninguno"/>
          <w:rtl w:val="0"/>
          <w:lang w:val="de-DE"/>
        </w:rPr>
        <w:t xml:space="preserve">á </w:t>
      </w:r>
      <w:r>
        <w:rPr>
          <w:rStyle w:val="Ninguno"/>
          <w:rtl w:val="0"/>
          <w:lang w:val="de-DE"/>
        </w:rPr>
        <w:t>compuesta por 8 grupos de 4 equipos, formados mediante sorteo aleatorio. Cada grupo se disputar</w:t>
      </w:r>
      <w:r>
        <w:rPr>
          <w:rStyle w:val="Ninguno"/>
          <w:rtl w:val="0"/>
          <w:lang w:val="de-DE"/>
        </w:rPr>
        <w:t xml:space="preserve">á </w:t>
      </w:r>
      <w:r>
        <w:rPr>
          <w:rStyle w:val="Ninguno"/>
          <w:rtl w:val="0"/>
          <w:lang w:val="de-DE"/>
        </w:rPr>
        <w:t>en formato de liga, de manera que cada equipo se enfrente a los dem</w:t>
      </w:r>
      <w:r>
        <w:rPr>
          <w:rStyle w:val="Ninguno"/>
          <w:rtl w:val="0"/>
          <w:lang w:val="de-DE"/>
        </w:rPr>
        <w:t>á</w:t>
      </w:r>
      <w:r>
        <w:rPr>
          <w:rStyle w:val="Ninguno"/>
          <w:rtl w:val="0"/>
          <w:lang w:val="de-DE"/>
        </w:rPr>
        <w:t>s equipos de su grupo conforme al calendario oficial. La puntuaci</w:t>
      </w:r>
      <w:r>
        <w:rPr>
          <w:rStyle w:val="Ninguno"/>
          <w:rtl w:val="0"/>
          <w:lang w:val="de-DE"/>
        </w:rPr>
        <w:t>ó</w:t>
      </w:r>
      <w:r>
        <w:rPr>
          <w:rStyle w:val="Ninguno"/>
          <w:rtl w:val="0"/>
          <w:lang w:val="de-DE"/>
        </w:rPr>
        <w:t>n ser</w:t>
      </w:r>
      <w:r>
        <w:rPr>
          <w:rStyle w:val="Ninguno"/>
          <w:rtl w:val="0"/>
          <w:lang w:val="de-DE"/>
        </w:rPr>
        <w:t xml:space="preserve">á </w:t>
      </w:r>
      <w:r>
        <w:rPr>
          <w:rStyle w:val="Ninguno"/>
          <w:rtl w:val="0"/>
          <w:lang w:val="de-DE"/>
        </w:rPr>
        <w:t>de 3 puntos por victoria, 1 punto por empate y 0 puntos por derrota. Los dos primeros equipos de cada grupo se clasificar</w:t>
      </w:r>
      <w:r>
        <w:rPr>
          <w:rStyle w:val="Ninguno"/>
          <w:rtl w:val="0"/>
          <w:lang w:val="de-DE"/>
        </w:rPr>
        <w:t>á</w:t>
      </w:r>
      <w:r>
        <w:rPr>
          <w:rStyle w:val="Ninguno"/>
          <w:rtl w:val="0"/>
          <w:lang w:val="de-DE"/>
        </w:rPr>
        <w:t>n para la fase eliminatoria. La clasificaci</w:t>
      </w:r>
      <w:r>
        <w:rPr>
          <w:rStyle w:val="Ninguno"/>
          <w:rtl w:val="0"/>
          <w:lang w:val="de-DE"/>
        </w:rPr>
        <w:t>ó</w:t>
      </w:r>
      <w:r>
        <w:rPr>
          <w:rStyle w:val="Ninguno"/>
          <w:rtl w:val="0"/>
          <w:lang w:val="de-DE"/>
        </w:rPr>
        <w:t>n de cada grupo se determinar</w:t>
      </w:r>
      <w:r>
        <w:rPr>
          <w:rStyle w:val="Ninguno"/>
          <w:rtl w:val="0"/>
          <w:lang w:val="de-DE"/>
        </w:rPr>
        <w:t>á</w:t>
      </w:r>
      <w:r>
        <w:rPr>
          <w:rStyle w:val="Ninguno"/>
          <w:rtl w:val="0"/>
          <w:lang w:val="de-DE"/>
        </w:rPr>
        <w:t>, por este orden, atendiendo a los puntos obtenidos, la diferencia de goles y la diferencia de tarjetas, como criterio de juego limpio. Si fuera necesario resolver una igualdad que no pueda determinarse mediante estos criterios, la Organizaci</w:t>
      </w:r>
      <w:r>
        <w:rPr>
          <w:rStyle w:val="Ninguno"/>
          <w:rtl w:val="0"/>
          <w:lang w:val="de-DE"/>
        </w:rPr>
        <w:t>ó</w:t>
      </w:r>
      <w:r>
        <w:rPr>
          <w:rStyle w:val="Ninguno"/>
          <w:rtl w:val="0"/>
          <w:lang w:val="de-DE"/>
        </w:rPr>
        <w:t>n establecer</w:t>
      </w:r>
      <w:r>
        <w:rPr>
          <w:rStyle w:val="Ninguno"/>
          <w:rtl w:val="0"/>
          <w:lang w:val="de-DE"/>
        </w:rPr>
        <w:t xml:space="preserve">á </w:t>
      </w:r>
      <w:r>
        <w:rPr>
          <w:rStyle w:val="Ninguno"/>
          <w:rtl w:val="0"/>
          <w:lang w:val="de-DE"/>
        </w:rPr>
        <w:t>el procedimiento aplicable en las Bases de Temporada.</w:t>
      </w:r>
    </w:p>
    <w:p>
      <w:pPr>
        <w:pStyle w:val="Cuerpo"/>
      </w:pPr>
      <w:r>
        <w:rPr>
          <w:rStyle w:val="Ninguno"/>
          <w:rFonts w:cs="Arial Unicode MS" w:eastAsia="Arial Unicode MS"/>
          <w:rtl w:val="0"/>
          <w:lang w:val="de-DE"/>
        </w:rPr>
        <w:t>Art</w:t>
      </w:r>
      <w:r>
        <w:rPr>
          <w:rStyle w:val="Ninguno"/>
          <w:rFonts w:cs="Arial Unicode MS" w:eastAsia="Arial Unicode MS" w:hint="default"/>
          <w:rtl w:val="0"/>
        </w:rPr>
        <w:t>í</w:t>
      </w:r>
      <w:r>
        <w:rPr>
          <w:rStyle w:val="Ninguno"/>
          <w:rFonts w:cs="Arial Unicode MS" w:eastAsia="Arial Unicode MS"/>
          <w:rtl w:val="0"/>
          <w:lang w:val="es-ES_tradnl"/>
        </w:rPr>
        <w:t>culo 14 quinquies. Desempate en la fase eliminatoria. En los octavos y cuartos de final, si el resultado global de los dos partidos de la eliminatoria fuera de empate al t</w:t>
      </w:r>
      <w:r>
        <w:rPr>
          <w:rStyle w:val="Ninguno"/>
          <w:rFonts w:cs="Arial Unicode MS" w:eastAsia="Arial Unicode MS" w:hint="default"/>
          <w:rtl w:val="0"/>
          <w:lang w:val="fr-FR"/>
        </w:rPr>
        <w:t>é</w:t>
      </w:r>
      <w:r>
        <w:rPr>
          <w:rStyle w:val="Ninguno"/>
          <w:rFonts w:cs="Arial Unicode MS" w:eastAsia="Arial Unicode MS"/>
          <w:rtl w:val="0"/>
          <w:lang w:val="es-ES_tradnl"/>
        </w:rPr>
        <w:t>rmino del partido de vuelta, no se disputar</w:t>
      </w:r>
      <w:r>
        <w:rPr>
          <w:rStyle w:val="Ninguno"/>
          <w:rFonts w:cs="Arial Unicode MS" w:eastAsia="Arial Unicode MS" w:hint="default"/>
          <w:rtl w:val="0"/>
        </w:rPr>
        <w:t xml:space="preserve">á </w:t>
      </w:r>
      <w:r>
        <w:rPr>
          <w:rStyle w:val="Ninguno"/>
          <w:rFonts w:cs="Arial Unicode MS" w:eastAsia="Arial Unicode MS"/>
          <w:rtl w:val="0"/>
        </w:rPr>
        <w:t>pr</w:t>
      </w:r>
      <w:r>
        <w:rPr>
          <w:rStyle w:val="Ninguno"/>
          <w:rFonts w:cs="Arial Unicode MS" w:eastAsia="Arial Unicode MS" w:hint="default"/>
          <w:rtl w:val="0"/>
          <w:lang w:val="es-ES_tradnl"/>
        </w:rPr>
        <w:t>ó</w:t>
      </w:r>
      <w:r>
        <w:rPr>
          <w:rStyle w:val="Ninguno"/>
          <w:rFonts w:cs="Arial Unicode MS" w:eastAsia="Arial Unicode MS"/>
          <w:rtl w:val="0"/>
          <w:lang w:val="es-ES_tradnl"/>
        </w:rPr>
        <w:t>rroga y se proceder</w:t>
      </w:r>
      <w:r>
        <w:rPr>
          <w:rStyle w:val="Ninguno"/>
          <w:rFonts w:cs="Arial Unicode MS" w:eastAsia="Arial Unicode MS" w:hint="default"/>
          <w:rtl w:val="0"/>
        </w:rPr>
        <w:t xml:space="preserve">á </w:t>
      </w:r>
      <w:r>
        <w:rPr>
          <w:rStyle w:val="Ninguno"/>
          <w:rFonts w:cs="Arial Unicode MS" w:eastAsia="Arial Unicode MS"/>
          <w:rtl w:val="0"/>
          <w:lang w:val="es-ES_tradnl"/>
        </w:rPr>
        <w:t xml:space="preserve">directamente a una tanda de lanzamientos desde el punto de penalti conforme a las Reglas de Juego del Futsal FIFA. En las semifinales y en la final, si el partido </w:t>
      </w:r>
      <w:r>
        <w:rPr>
          <w:rStyle w:val="Ninguno"/>
          <w:rFonts w:cs="Arial Unicode MS" w:eastAsia="Arial Unicode MS" w:hint="default"/>
          <w:rtl w:val="0"/>
        </w:rPr>
        <w:t>ú</w:t>
      </w:r>
      <w:r>
        <w:rPr>
          <w:rStyle w:val="Ninguno"/>
          <w:rFonts w:cs="Arial Unicode MS" w:eastAsia="Arial Unicode MS"/>
          <w:rtl w:val="0"/>
          <w:lang w:val="es-ES_tradnl"/>
        </w:rPr>
        <w:t>nico terminara en empate, tampoco se disputar</w:t>
      </w:r>
      <w:r>
        <w:rPr>
          <w:rStyle w:val="Ninguno"/>
          <w:rFonts w:cs="Arial Unicode MS" w:eastAsia="Arial Unicode MS" w:hint="default"/>
          <w:rtl w:val="0"/>
        </w:rPr>
        <w:t xml:space="preserve">á </w:t>
      </w:r>
      <w:r>
        <w:rPr>
          <w:rStyle w:val="Ninguno"/>
          <w:rFonts w:cs="Arial Unicode MS" w:eastAsia="Arial Unicode MS"/>
          <w:rtl w:val="0"/>
        </w:rPr>
        <w:t>pr</w:t>
      </w:r>
      <w:r>
        <w:rPr>
          <w:rStyle w:val="Ninguno"/>
          <w:rFonts w:cs="Arial Unicode MS" w:eastAsia="Arial Unicode MS" w:hint="default"/>
          <w:rtl w:val="0"/>
          <w:lang w:val="es-ES_tradnl"/>
        </w:rPr>
        <w:t>ó</w:t>
      </w:r>
      <w:r>
        <w:rPr>
          <w:rStyle w:val="Ninguno"/>
          <w:rFonts w:cs="Arial Unicode MS" w:eastAsia="Arial Unicode MS"/>
          <w:rtl w:val="0"/>
          <w:lang w:val="es-ES_tradnl"/>
        </w:rPr>
        <w:t>rroga y se proceder</w:t>
      </w:r>
      <w:r>
        <w:rPr>
          <w:rStyle w:val="Ninguno"/>
          <w:rFonts w:cs="Arial Unicode MS" w:eastAsia="Arial Unicode MS" w:hint="default"/>
          <w:rtl w:val="0"/>
        </w:rPr>
        <w:t xml:space="preserve">á </w:t>
      </w:r>
      <w:r>
        <w:rPr>
          <w:rStyle w:val="Ninguno"/>
          <w:rFonts w:cs="Arial Unicode MS" w:eastAsia="Arial Unicode MS"/>
          <w:rtl w:val="0"/>
          <w:lang w:val="es-ES_tradnl"/>
        </w:rPr>
        <w:t>directamente a una tanda de lanzamientos desde el punto de penalti conforme a dichas Reglas.</w:t>
      </w:r>
    </w:p>
    <w:p>
      <w:pPr>
        <w:pStyle w:val="Cuerpo"/>
      </w:pPr>
      <w:r>
        <w:rPr>
          <w:rStyle w:val="Ninguno"/>
          <w:rFonts w:cs="Arial Unicode MS" w:eastAsia="Arial Unicode MS"/>
          <w:rtl w:val="0"/>
          <w:lang w:val="de-DE"/>
        </w:rPr>
        <w:t>Art</w:t>
      </w:r>
      <w:r>
        <w:rPr>
          <w:rStyle w:val="Ninguno"/>
          <w:rFonts w:cs="Arial Unicode MS" w:eastAsia="Arial Unicode MS" w:hint="default"/>
          <w:rtl w:val="0"/>
        </w:rPr>
        <w:t>í</w:t>
      </w:r>
      <w:r>
        <w:rPr>
          <w:rStyle w:val="Ninguno"/>
          <w:rFonts w:cs="Arial Unicode MS" w:eastAsia="Arial Unicode MS"/>
          <w:rtl w:val="0"/>
          <w:lang w:val="es-ES_tradnl"/>
        </w:rPr>
        <w:t>culo 14 quater. Semifinales y final. Las semifinales y la final se disputar</w:t>
      </w:r>
      <w:r>
        <w:rPr>
          <w:rStyle w:val="Ninguno"/>
          <w:rFonts w:cs="Arial Unicode MS" w:eastAsia="Arial Unicode MS" w:hint="default"/>
          <w:rtl w:val="0"/>
        </w:rPr>
        <w:t>á</w:t>
      </w:r>
      <w:r>
        <w:rPr>
          <w:rStyle w:val="Ninguno"/>
          <w:rFonts w:cs="Arial Unicode MS" w:eastAsia="Arial Unicode MS"/>
          <w:rtl w:val="0"/>
          <w:lang w:val="es-ES_tradnl"/>
        </w:rPr>
        <w:t xml:space="preserve">n a partido </w:t>
      </w:r>
      <w:r>
        <w:rPr>
          <w:rStyle w:val="Ninguno"/>
          <w:rFonts w:cs="Arial Unicode MS" w:eastAsia="Arial Unicode MS" w:hint="default"/>
          <w:rtl w:val="0"/>
        </w:rPr>
        <w:t>ú</w:t>
      </w:r>
      <w:r>
        <w:rPr>
          <w:rStyle w:val="Ninguno"/>
          <w:rFonts w:cs="Arial Unicode MS" w:eastAsia="Arial Unicode MS"/>
          <w:rtl w:val="0"/>
          <w:lang w:val="es-ES_tradnl"/>
        </w:rPr>
        <w:t>nico en campo neutral, en la sede o sedes determinadas por la Organizaci</w:t>
      </w:r>
      <w:r>
        <w:rPr>
          <w:rStyle w:val="Ninguno"/>
          <w:rFonts w:cs="Arial Unicode MS" w:eastAsia="Arial Unicode MS" w:hint="default"/>
          <w:rtl w:val="0"/>
          <w:lang w:val="es-ES_tradnl"/>
        </w:rPr>
        <w:t>ó</w:t>
      </w:r>
      <w:r>
        <w:rPr>
          <w:rStyle w:val="Ninguno"/>
          <w:rFonts w:cs="Arial Unicode MS" w:eastAsia="Arial Unicode MS"/>
          <w:rtl w:val="0"/>
        </w:rPr>
        <w:t>n.</w:t>
      </w:r>
    </w:p>
    <w:p>
      <w:pPr>
        <w:pStyle w:val="Cuerpo"/>
      </w:pPr>
      <w:r>
        <w:rPr>
          <w:rStyle w:val="Ninguno"/>
          <w:rFonts w:cs="Arial Unicode MS" w:eastAsia="Arial Unicode MS"/>
          <w:rtl w:val="0"/>
          <w:lang w:val="de-DE"/>
        </w:rPr>
        <w:t>Art</w:t>
      </w:r>
      <w:r>
        <w:rPr>
          <w:rStyle w:val="Ninguno"/>
          <w:rFonts w:cs="Arial Unicode MS" w:eastAsia="Arial Unicode MS" w:hint="default"/>
          <w:rtl w:val="0"/>
        </w:rPr>
        <w:t>í</w:t>
      </w:r>
      <w:r>
        <w:rPr>
          <w:rStyle w:val="Ninguno"/>
          <w:rFonts w:cs="Arial Unicode MS" w:eastAsia="Arial Unicode MS"/>
          <w:rtl w:val="0"/>
          <w:lang w:val="es-ES_tradnl"/>
        </w:rPr>
        <w:t>culo 14 ter. Octavos y cuartos de final. Los octavos de final y los cuartos de final se disputar</w:t>
      </w:r>
      <w:r>
        <w:rPr>
          <w:rStyle w:val="Ninguno"/>
          <w:rFonts w:cs="Arial Unicode MS" w:eastAsia="Arial Unicode MS" w:hint="default"/>
          <w:rtl w:val="0"/>
        </w:rPr>
        <w:t>á</w:t>
      </w:r>
      <w:r>
        <w:rPr>
          <w:rStyle w:val="Ninguno"/>
          <w:rFonts w:cs="Arial Unicode MS" w:eastAsia="Arial Unicode MS"/>
          <w:rtl w:val="0"/>
          <w:lang w:val="es-ES_tradnl"/>
        </w:rPr>
        <w:t>n a doble partido, con un encuentro de ida y otro de vuelta. La vuelta se disputar</w:t>
      </w:r>
      <w:r>
        <w:rPr>
          <w:rStyle w:val="Ninguno"/>
          <w:rFonts w:cs="Arial Unicode MS" w:eastAsia="Arial Unicode MS" w:hint="default"/>
          <w:rtl w:val="0"/>
        </w:rPr>
        <w:t xml:space="preserve">á </w:t>
      </w:r>
      <w:r>
        <w:rPr>
          <w:rStyle w:val="Ninguno"/>
          <w:rFonts w:cs="Arial Unicode MS" w:eastAsia="Arial Unicode MS"/>
          <w:rtl w:val="0"/>
          <w:lang w:val="es-ES_tradnl"/>
        </w:rPr>
        <w:t>en el campo del equipo que hubiera obtenido la mejor clasificaci</w:t>
      </w:r>
      <w:r>
        <w:rPr>
          <w:rStyle w:val="Ninguno"/>
          <w:rFonts w:cs="Arial Unicode MS" w:eastAsia="Arial Unicode MS" w:hint="default"/>
          <w:rtl w:val="0"/>
          <w:lang w:val="es-ES_tradnl"/>
        </w:rPr>
        <w:t>ó</w:t>
      </w:r>
      <w:r>
        <w:rPr>
          <w:rStyle w:val="Ninguno"/>
          <w:rFonts w:cs="Arial Unicode MS" w:eastAsia="Arial Unicode MS"/>
          <w:rtl w:val="0"/>
          <w:lang w:val="es-ES_tradnl"/>
        </w:rPr>
        <w:t>n en su grupo durante la fase inicial. Cuando en cuartos de final se enfrenten dos primeros clasificados de grupo, la prioridad para disputar el partido de vuelta como local corresponder</w:t>
      </w:r>
      <w:r>
        <w:rPr>
          <w:rStyle w:val="Ninguno"/>
          <w:rFonts w:cs="Arial Unicode MS" w:eastAsia="Arial Unicode MS" w:hint="default"/>
          <w:rtl w:val="0"/>
        </w:rPr>
        <w:t xml:space="preserve">á </w:t>
      </w:r>
      <w:r>
        <w:rPr>
          <w:rStyle w:val="Ninguno"/>
          <w:rFonts w:cs="Arial Unicode MS" w:eastAsia="Arial Unicode MS"/>
          <w:rtl w:val="0"/>
          <w:lang w:val="es-ES_tradnl"/>
        </w:rPr>
        <w:t>al equipo que hubiera obtenido m</w:t>
      </w:r>
      <w:r>
        <w:rPr>
          <w:rStyle w:val="Ninguno"/>
          <w:rFonts w:cs="Arial Unicode MS" w:eastAsia="Arial Unicode MS" w:hint="default"/>
          <w:rtl w:val="0"/>
        </w:rPr>
        <w:t>á</w:t>
      </w:r>
      <w:r>
        <w:rPr>
          <w:rStyle w:val="Ninguno"/>
          <w:rFonts w:cs="Arial Unicode MS" w:eastAsia="Arial Unicode MS"/>
          <w:rtl w:val="0"/>
          <w:lang w:val="es-ES_tradnl"/>
        </w:rPr>
        <w:t>s puntos en la fase de grupos. En caso de empate a puntos, se atender</w:t>
      </w:r>
      <w:r>
        <w:rPr>
          <w:rStyle w:val="Ninguno"/>
          <w:rFonts w:cs="Arial Unicode MS" w:eastAsia="Arial Unicode MS" w:hint="default"/>
          <w:rtl w:val="0"/>
        </w:rPr>
        <w:t xml:space="preserve">á </w:t>
      </w:r>
      <w:r>
        <w:rPr>
          <w:rStyle w:val="Ninguno"/>
          <w:rFonts w:cs="Arial Unicode MS" w:eastAsia="Arial Unicode MS"/>
          <w:rtl w:val="0"/>
          <w:lang w:val="es-ES_tradnl"/>
        </w:rPr>
        <w:t>a la diferencia de goles y, si persistiera el empate, a la diferencia de tarjetas. A estos efectos, para los criterios aplicables a los cuartos de final se incorporar</w:t>
      </w:r>
      <w:r>
        <w:rPr>
          <w:rStyle w:val="Ninguno"/>
          <w:rFonts w:cs="Arial Unicode MS" w:eastAsia="Arial Unicode MS" w:hint="default"/>
          <w:rtl w:val="0"/>
        </w:rPr>
        <w:t>á</w:t>
      </w:r>
      <w:r>
        <w:rPr>
          <w:rStyle w:val="Ninguno"/>
          <w:rFonts w:cs="Arial Unicode MS" w:eastAsia="Arial Unicode MS"/>
          <w:rtl w:val="0"/>
          <w:lang w:val="es-ES_tradnl"/>
        </w:rPr>
        <w:t>n tambi</w:t>
      </w:r>
      <w:r>
        <w:rPr>
          <w:rStyle w:val="Ninguno"/>
          <w:rFonts w:cs="Arial Unicode MS" w:eastAsia="Arial Unicode MS" w:hint="default"/>
          <w:rtl w:val="0"/>
          <w:lang w:val="fr-FR"/>
        </w:rPr>
        <w:t>é</w:t>
      </w:r>
      <w:r>
        <w:rPr>
          <w:rStyle w:val="Ninguno"/>
          <w:rFonts w:cs="Arial Unicode MS" w:eastAsia="Arial Unicode MS"/>
          <w:rtl w:val="0"/>
          <w:lang w:val="es-ES_tradnl"/>
        </w:rPr>
        <w:t>n los datos obtenidos durante los octavos de final.</w:t>
      </w:r>
    </w:p>
    <w:p>
      <w:pPr>
        <w:pStyle w:val="Cuerpo"/>
      </w:pPr>
      <w:r>
        <w:rPr>
          <w:rStyle w:val="Ninguno"/>
          <w:rFonts w:cs="Arial Unicode MS" w:eastAsia="Arial Unicode MS"/>
          <w:rtl w:val="0"/>
          <w:lang w:val="de-DE"/>
        </w:rPr>
        <w:t>Art</w:t>
      </w:r>
      <w:r>
        <w:rPr>
          <w:rStyle w:val="Ninguno"/>
          <w:rFonts w:cs="Arial Unicode MS" w:eastAsia="Arial Unicode MS" w:hint="default"/>
          <w:rtl w:val="0"/>
        </w:rPr>
        <w:t>í</w:t>
      </w:r>
      <w:r>
        <w:rPr>
          <w:rStyle w:val="Ninguno"/>
          <w:rFonts w:cs="Arial Unicode MS" w:eastAsia="Arial Unicode MS"/>
          <w:rtl w:val="0"/>
          <w:lang w:val="es-ES_tradnl"/>
        </w:rPr>
        <w:t>culo 14 bis. Sorteo y cuadro de la fase eliminatoria. Los cruces de la fase eliminatoria se determinar</w:t>
      </w:r>
      <w:r>
        <w:rPr>
          <w:rStyle w:val="Ninguno"/>
          <w:rFonts w:cs="Arial Unicode MS" w:eastAsia="Arial Unicode MS" w:hint="default"/>
          <w:rtl w:val="0"/>
        </w:rPr>
        <w:t>á</w:t>
      </w:r>
      <w:r>
        <w:rPr>
          <w:rStyle w:val="Ninguno"/>
          <w:rFonts w:cs="Arial Unicode MS" w:eastAsia="Arial Unicode MS"/>
          <w:rtl w:val="0"/>
          <w:lang w:val="es-ES_tradnl"/>
        </w:rPr>
        <w:t>n mediante sorteo aleatorio. En los octavos de final, cada primer clasificado de grupo se enfrentar</w:t>
      </w:r>
      <w:r>
        <w:rPr>
          <w:rStyle w:val="Ninguno"/>
          <w:rFonts w:cs="Arial Unicode MS" w:eastAsia="Arial Unicode MS" w:hint="default"/>
          <w:rtl w:val="0"/>
        </w:rPr>
        <w:t xml:space="preserve">á </w:t>
      </w:r>
      <w:r>
        <w:rPr>
          <w:rStyle w:val="Ninguno"/>
          <w:rFonts w:cs="Arial Unicode MS" w:eastAsia="Arial Unicode MS"/>
          <w:rtl w:val="0"/>
          <w:lang w:val="es-ES_tradnl"/>
        </w:rPr>
        <w:t>a un segundo clasificado de otro grupo, de forma que nunca se enfrenten entre s</w:t>
      </w:r>
      <w:r>
        <w:rPr>
          <w:rStyle w:val="Ninguno"/>
          <w:rFonts w:cs="Arial Unicode MS" w:eastAsia="Arial Unicode MS" w:hint="default"/>
          <w:rtl w:val="0"/>
        </w:rPr>
        <w:t xml:space="preserve">í </w:t>
      </w:r>
      <w:r>
        <w:rPr>
          <w:rStyle w:val="Ninguno"/>
          <w:rFonts w:cs="Arial Unicode MS" w:eastAsia="Arial Unicode MS"/>
          <w:rtl w:val="0"/>
          <w:lang w:val="es-ES_tradnl"/>
        </w:rPr>
        <w:t>dos equipos que hayan compartido grupo durante la fase inicial. Asimismo, el primer y el segundo clasificado de cada grupo ser</w:t>
      </w:r>
      <w:r>
        <w:rPr>
          <w:rStyle w:val="Ninguno"/>
          <w:rFonts w:cs="Arial Unicode MS" w:eastAsia="Arial Unicode MS" w:hint="default"/>
          <w:rtl w:val="0"/>
        </w:rPr>
        <w:t>á</w:t>
      </w:r>
      <w:r>
        <w:rPr>
          <w:rStyle w:val="Ninguno"/>
          <w:rFonts w:cs="Arial Unicode MS" w:eastAsia="Arial Unicode MS"/>
          <w:rtl w:val="0"/>
          <w:lang w:val="es-ES_tradnl"/>
        </w:rPr>
        <w:t>n situados en lados opuestos del cuadro, de manera que no puedan volver a enfrentarse hasta una posible final.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15. Programaci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n.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Los partidos se celebrar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en la fecha, hora e instalaci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oficiales. Cualquier solicitud de cambio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formularse por el delegado/a de equipo dentro del plazo de las Bases de Temporada y no producir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efecto sin autorizaci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escrita de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16. Llegada y acreditaci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n.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Los equipos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presentarse con antelaci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suficiente para acreditar a sus participantes, revisar el acta, calentar y comenzar puntualmente. Salvo causa justificada apreciada por el Delegado/a de Partido, el retraso superior a 15 minutos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ser considerado incomparecencia.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17. Reglas de juego.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Los encuentros se regir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por las Reglas de Juego del Futsal FIFA vigentes: entre otras, no existe fuera de juego, se permiten sustituciones ilimitadas conforme al procedimiento reglamentario, se aplican las faltas acumuladas y las sanciones 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cnicas previstas por dichas Reglas. Las excepciones expresas figuran en los art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culos siguientes.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18. Duraci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n.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Cada partido constar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dos periodos de 25 minutos a reloj corrido, sin interrupci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del cron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metro por balones fuera, faltas, sustituciones, goles, lesiones ordinarias ni otras incidencias. El descanso entre periodos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de 10 minutos.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19. Sin tiempos muertos.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No se conceder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tiempos muertos. El reloj solo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detenerse por decisi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expresa del Delegado/a de Partido ante una incidencia de seguridad, asistencia sanitaria, evacuaci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n, suspensi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o circunstancia excepcional que haga imposible o insegura la continuidad.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20. Inicio y n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ú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it-IT"/>
          <w14:textFill>
            <w14:solidFill>
              <w14:srgbClr w14:val="0B2545"/>
            </w14:solidFill>
          </w14:textFill>
        </w:rPr>
        <w:t>mero m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it-IT"/>
          <w14:textFill>
            <w14:solidFill>
              <w14:srgbClr w14:val="0B2545"/>
            </w14:solidFill>
          </w14:textFill>
        </w:rPr>
        <w:t xml:space="preserve">nimo.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Un equipo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disponer de al menos 3 jugadores/as aptos en pista para iniciar o continuar el partido, conforme a las Reglas de Juego del Futsal. Si no se alcanza ese 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nimo, el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rbitro/a dar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por finalizado el encuentro y el caso se remitir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al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de Disciplina.</w:t>
      </w:r>
    </w:p>
    <w:p>
      <w:pPr>
        <w:pStyle w:val="Cuerpo A"/>
        <w:keepLines w:val="1"/>
        <w:spacing w:before="120" w:after="80"/>
      </w:pPr>
      <w:r>
        <w:rPr>
          <w:rStyle w:val="Ninguno"/>
          <w:rtl w:val="0"/>
          <w:lang w:val="de-DE"/>
        </w:rPr>
        <w:t>Art</w:t>
      </w:r>
      <w:r>
        <w:rPr>
          <w:rStyle w:val="Ninguno"/>
          <w:rtl w:val="0"/>
          <w:lang w:val="de-DE"/>
        </w:rPr>
        <w:t>í</w:t>
      </w:r>
      <w:r>
        <w:rPr>
          <w:rStyle w:val="Ninguno"/>
          <w:rtl w:val="0"/>
          <w:lang w:val="de-DE"/>
        </w:rPr>
        <w:t>culo 21. Desempate en eliminatorias. El r</w:t>
      </w:r>
      <w:r>
        <w:rPr>
          <w:rStyle w:val="Ninguno"/>
          <w:rtl w:val="0"/>
          <w:lang w:val="de-DE"/>
        </w:rPr>
        <w:t>é</w:t>
      </w:r>
      <w:r>
        <w:rPr>
          <w:rStyle w:val="Ninguno"/>
          <w:rtl w:val="0"/>
          <w:lang w:val="de-DE"/>
        </w:rPr>
        <w:t>gimen espec</w:t>
      </w:r>
      <w:r>
        <w:rPr>
          <w:rStyle w:val="Ninguno"/>
          <w:rtl w:val="0"/>
          <w:lang w:val="de-DE"/>
        </w:rPr>
        <w:t>í</w:t>
      </w:r>
      <w:r>
        <w:rPr>
          <w:rStyle w:val="Ninguno"/>
          <w:rtl w:val="0"/>
          <w:lang w:val="de-DE"/>
        </w:rPr>
        <w:t>fico de desempate de la fase eliminatoria ser</w:t>
      </w:r>
      <w:r>
        <w:rPr>
          <w:rStyle w:val="Ninguno"/>
          <w:rtl w:val="0"/>
          <w:lang w:val="de-DE"/>
        </w:rPr>
        <w:t xml:space="preserve">á </w:t>
      </w:r>
      <w:r>
        <w:rPr>
          <w:rStyle w:val="Ninguno"/>
          <w:rtl w:val="0"/>
          <w:lang w:val="de-DE"/>
        </w:rPr>
        <w:t>el establecido en el art</w:t>
      </w:r>
      <w:r>
        <w:rPr>
          <w:rStyle w:val="Ninguno"/>
          <w:rtl w:val="0"/>
          <w:lang w:val="de-DE"/>
        </w:rPr>
        <w:t>í</w:t>
      </w:r>
      <w:r>
        <w:rPr>
          <w:rStyle w:val="Ninguno"/>
          <w:rtl w:val="0"/>
          <w:lang w:val="de-DE"/>
        </w:rPr>
        <w:t>culo 14 quinquies. En ning</w:t>
      </w:r>
      <w:r>
        <w:rPr>
          <w:rStyle w:val="Ninguno"/>
          <w:rtl w:val="0"/>
          <w:lang w:val="de-DE"/>
        </w:rPr>
        <w:t>ú</w:t>
      </w:r>
      <w:r>
        <w:rPr>
          <w:rStyle w:val="Ninguno"/>
          <w:rtl w:val="0"/>
          <w:lang w:val="de-DE"/>
        </w:rPr>
        <w:t>n caso se disputar</w:t>
      </w:r>
      <w:r>
        <w:rPr>
          <w:rStyle w:val="Ninguno"/>
          <w:rtl w:val="0"/>
          <w:lang w:val="de-DE"/>
        </w:rPr>
        <w:t xml:space="preserve">á </w:t>
      </w:r>
      <w:r>
        <w:rPr>
          <w:rStyle w:val="Ninguno"/>
          <w:rtl w:val="0"/>
          <w:lang w:val="de-DE"/>
        </w:rPr>
        <w:t>pr</w:t>
      </w:r>
      <w:r>
        <w:rPr>
          <w:rStyle w:val="Ninguno"/>
          <w:rtl w:val="0"/>
          <w:lang w:val="de-DE"/>
        </w:rPr>
        <w:t>ó</w:t>
      </w:r>
      <w:r>
        <w:rPr>
          <w:rStyle w:val="Ninguno"/>
          <w:rtl w:val="0"/>
          <w:lang w:val="de-DE"/>
        </w:rPr>
        <w:t>rroga en octavos, cuartos, semifinales o final; cuando sea necesario determinar un ganador, se proceder</w:t>
      </w:r>
      <w:r>
        <w:rPr>
          <w:rStyle w:val="Ninguno"/>
          <w:rtl w:val="0"/>
          <w:lang w:val="de-DE"/>
        </w:rPr>
        <w:t xml:space="preserve">á </w:t>
      </w:r>
      <w:r>
        <w:rPr>
          <w:rStyle w:val="Ninguno"/>
          <w:rtl w:val="0"/>
          <w:lang w:val="de-DE"/>
        </w:rPr>
        <w:t>directamente a una tanda de lanzamientos desde el punto de penalti conforme a las Reglas de Juego del Futsal FIFA.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22. Instalaci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n, bal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n y seguridad.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instalaci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reunir condiciones razonables de seguridad, iluminaci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superficie y vestuarios. El equipo anfitri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facilitar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bal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o balones homologados que indique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n. El Delegado/a de Partido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ordenar la correcci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una deficiencia, el cambio de pista o la suspensi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si existe riesgo para las personas.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23. Lesiones y asistencia.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integridad f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sica prevalece sobre la continuidad. Ante lesi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sospecha de conmoci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n, malestar o riesgo, el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rbitro/a detendr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juego cuando proceda y el Delegado/a de Partido coordinar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respuesta. La reincorporaci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un jugador/a menor requerir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criterio de la persona adulta responsable y, cuando sea necesario, el protocolo sanitario aplicable.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>culo 24. Suspensi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n o interrupci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n.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El Delegado/a de Partido, tras escuchar al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rbitro/a cuando sea posible,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suspender o no iniciar un encuentro por riesgo, violencia, emergencia, causas meteorol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gicas, deficiencia de instalaci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falta de seguridad o cualquier circunstancia grave.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decidir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sobre la reanudaci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repetici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homologaci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 o resultado deportivo.</w:t>
      </w:r>
    </w:p>
    <w:p>
      <w:pPr>
        <w:pStyle w:val="Encabezado"/>
      </w:pPr>
      <w:r>
        <w:rPr>
          <w:rStyle w:val="Ninguno"/>
          <w:outline w:val="0"/>
          <w:color w:val="2e74b5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IV. Autoridades, acta y responsabilidades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25. Organizaci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n.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n dirige la Superliga, aprueba las Bases de Temporada, designa autoridades, vela por el cumplimiento del Reglamento y resuelve las cuestiones no atribuidas a otro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rgano.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culo 26. Delegado/a de Partido.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En cada encuentro habr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un Delegado/a de Partido designado por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n. Es la 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xima autoridad organizativa, administrativa y de seguridad del evento: custodia el acta, verifica participantes, coordina a colegios,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rbitro/a y personas desplazadas, ordena la zona 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cnica y comunica las incidencias a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culo 27. 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Á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it-IT"/>
          <w14:textFill>
            <w14:solidFill>
              <w14:srgbClr w14:val="0B2545"/>
            </w14:solidFill>
          </w14:textFill>
        </w:rPr>
        <w:t xml:space="preserve">rbitro/a.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El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rbitro/a es la 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xima autoridad 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cnica en la aplicaci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las Reglas de Juego del Futsal durante el encuentro. Sus decisiones sobre hechos de juego, sanciones 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cnicas, inicio, continuaci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o reanudaci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conforme a las Reglas son definitivas en el terreno de juego, sin perjuicio de la posterior revisi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disciplinaria de los hechos consignados en acta.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28. Coordinaci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n de autoridades.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El Delegado/a de Partido no sustituye al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rbitro/a en decisiones 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cnicas; el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rbitro/a no sustituye al Delegado/a de Partido en funciones administrativas, de acceso, seguridad o protocolo. Ambos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colaborar y dejar constancia de cualquier incidencia relevante.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29. Delegado/a de Equipo.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Cada equipo contar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con un Delegado/a de Equipo adulto, nombrado por el propio colegio.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interlocutor ordinario ante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y el Delegado/a de Partido, verificar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acta, mantendr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orden de su banco y acompa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ñ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antes, comunicar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protestas conforme al procedimiento y garantizar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que el equipo ejerza sus derechos y cumpla sus obligaciones.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30. Derechos del Delegado/a de Equipo.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Delegado/a de Equipo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revisar la identidad y elegibilidad de su propia delegaci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recibir copia o informaci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acta, formular observaciones antes de la firma, solicitar informaci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operativa y presentar alegaciones o recursos dentro de plazo. No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interferir en las decisiones 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cnicas del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rbitro/a ni dirigirse de forma irrespetuosa a ninguna persona participante.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culo 31. Acta de partido.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acta es el documento oficial del encuentro. Incluir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, al menos, identificaci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los equipos, jugadores/as inscritos, resultado, tarjetas, incidencias, observaciones, designaci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reconocimientos y firma o constancia de las personas responsables. El Delegado/a de Partido la cerrar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y remitir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32. Observaciones y protesta.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Las observaciones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formularse de manera breve, respetuosa y antes del cierre del acta. La anotaci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una protesta no impide el cierre ni la validez del encuentro. La reclamaci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formal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presentarse por escrito con los fundamentos y pruebas disponibles en el plazo de 48 horas desde la finalizaci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partido, salvo que las Bases de Temporada se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ñ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alen uno mayor.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>culo 33. Zona 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é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cnica y acompa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ñ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antes.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Solo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ocupar la zona 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cnica las personas inscritas o autorizadas por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n. Todo acompa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ñ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ante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atender las instrucciones del Delegado/a de Partido. El p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blico permanecer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en las zonas habilitadas y no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invadir la pista, acceder a vestuarios o interferir con jugadores/as,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rbitros/as o delegaciones.</w:t>
      </w:r>
    </w:p>
    <w:p>
      <w:pPr>
        <w:pStyle w:val="Encabezado"/>
      </w:pPr>
      <w:r>
        <w:rPr>
          <w:rStyle w:val="Ninguno"/>
          <w:outline w:val="0"/>
          <w:color w:val="2e74b5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V. Trofeos, galardones y valoraci</w:t>
      </w:r>
      <w:r>
        <w:rPr>
          <w:rStyle w:val="Ninguno"/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n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34. Principios de los reconocimientos.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Los galardones reconocen el rendimiento deportivo, el juego limpio, el respeto y la contribuci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positiva al equipo. No generan un derecho adquirido ni pueden ser utilizados para cuestionar decisiones disciplinarias o arbitrales.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35. MVP del partido.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En cada encuentro se designar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un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nico MVP del Partido. La valoraci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realizada por el Delegado/a de Partido con la informaci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n del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rbitro/a y, cuando exista, del equipo de valoraci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n. Se tendr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en cuenta la incidencia deportiva, la actitud, el respeto y el cumplimiento de las reglas.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36. Equipo de la Semana.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Tras cada jornada o periodo que indiquen las Bases de Temporada,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seleccionar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Equipo de la Semana: un portero/a, un cierre, un ala derecha, un ala izquierda y un p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vot. Entre esos cinco jugadores/as se designar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MVP de la Semana.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 xml:space="preserve">culo 37. Equipo de la Temporada y MVP de la Temporada.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Al finalizar la competici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n, el Equipo de la Temporada y el MVP de la Temporada se elegir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 en dos fases: a) preselecci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 xml:space="preserve">n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 xml:space="preserve">—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el comit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de valoraci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 seleccionar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una terna de 3 jugadores/as por posici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 (portero/a, cierre, ala derecha, ala izquierda y p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vot) seg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 los criterios del art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culo 38, y entre los integrantes de esas ternas designar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a 5 jugadores/as, uno por posici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n, como candidatos/as al MVP de la Temporada; y b) votaci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 xml:space="preserve">n oficial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 xml:space="preserve">—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el Equipo de la Temporada y el MVP de la Temporada se elegir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 mediante votaci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 oficial abierta al p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blico, en la que podr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 participar aficionados/as, familias, jugadores/as y cualquier persona interesada, votando por su jugador/a favorito/a en cada posici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 y por su candidato/a preferido/a al MVP. La Organizaci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 habilitar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el canal oficial de votaci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 y determinar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su plazo y condiciones en las Bases de Temporada, garantizando un voto por persona.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38. Criterios de valoraci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n.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 aplicar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criterios homog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neos: rendimiento por posici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impacto en el juego, regularidad, estad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sticas disponibles, asistencia, conducta deportiva y respeto. Los expedientes disciplinarios firmes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ser tenidos en cuenta para retirar o no conceder una distinci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con audiencia del interesado/a y su Delegado/a de Equipo.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culo 39. Comit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 xml:space="preserve">é 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de valoraci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 xml:space="preserve">n.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Para el MVP del Partido y el Equipo de la Semana, el comit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de valoraci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 resolver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directamente los galardones conforme a los art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culos 35 y 36. Para el Equipo de la Temporada y el MVP de la Temporada, el comit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de valoraci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 actuar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conforme al art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culo 37: realizar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la preselecci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 de candidatos/as y la decisi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 final corresponder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a la votaci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 oficial. En todos los casos, el comit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podr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 xml:space="preserve">estar integrado por Delegados/as de Partido, 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rbitros/as y personal deportivo; sus decisiones de designaci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 o preselecci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 ser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 motivadas de forma sucinta y no ser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 revisables salvo error material manifiesto, conflicto de inter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s o incumplimiento de este Reglamento.</w:t>
      </w:r>
    </w:p>
    <w:p>
      <w:pPr>
        <w:pStyle w:val="Encabezado"/>
      </w:pPr>
      <w:r>
        <w:rPr>
          <w:rStyle w:val="Ninguno"/>
          <w:outline w:val="0"/>
          <w:color w:val="2e74b5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VI. Reglamento disciplinario</w:t>
      </w:r>
    </w:p>
    <w:p>
      <w:pPr>
        <w:pStyle w:val="Cuerpo A"/>
        <w:keepLines w:val="1"/>
        <w:pBdr>
          <w:top w:val="single" w:color="b8c4d0" w:sz="6" w:space="0" w:shadow="0" w:frame="0"/>
          <w:left w:val="single" w:color="b8c4d0" w:sz="6" w:space="0" w:shadow="0" w:frame="0"/>
          <w:bottom w:val="single" w:color="b8c4d0" w:sz="6" w:space="0" w:shadow="0" w:frame="0"/>
          <w:right w:val="single" w:color="b8c4d0" w:sz="6" w:space="0" w:shadow="0" w:frame="0"/>
        </w:pBdr>
        <w:shd w:val="clear" w:color="auto" w:fill="e8eef5"/>
        <w:spacing w:before="140" w:after="140" w:line="276" w:lineRule="auto"/>
      </w:pP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FINALIDAD  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Las medidas disciplinarias tienen car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cter educativo, preventivo, correctivo y protector. Su finalidad es cuidar a las personas, defender el juego limpio y preservar el buen nombre de la Superliga; nunca humillar ni penalizar de forma desproporcionada.</w:t>
      </w:r>
    </w:p>
    <w:p>
      <w:pPr>
        <w:pStyle w:val="Encabezamiento 2"/>
      </w:pPr>
      <w:r>
        <w:rPr>
          <w:rStyle w:val="Ninguno"/>
          <w:outline w:val="0"/>
          <w:color w:val="2e74b5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 xml:space="preserve">A. Principios, </w:t>
      </w:r>
      <w:r>
        <w:rPr>
          <w:rStyle w:val="Ninguno"/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outline w:val="0"/>
          <w:color w:val="2e74b5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rganos y procedimiento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40. Potestad disciplinaria.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La potestad disciplinaria corresponde: a) al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rbitro/a, para las medidas 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cnicas durante el partido; b) al Delegado/a de Partido, para las medidas organizativas y de seguridad inmediatas; c) al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Disciplina, para investigar y sancionar; y d) al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para resolver los recursos que procedan.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>culo 41. Comit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é 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it-IT"/>
          <w14:textFill>
            <w14:solidFill>
              <w14:srgbClr w14:val="0B2545"/>
            </w14:solidFill>
          </w14:textFill>
        </w:rPr>
        <w:t xml:space="preserve">de Disciplina.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 constituir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un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Disciplina de entre tres y cinco personas. Ning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miembro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intervenir en un asunto cuando tenga relaci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directa vigente con uno de los colegios afectados o cualquier circunstancia que comprometa su imparcialidad.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>culo 42. Comit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é 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de Apelaci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n.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designar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un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distinto del instructor o de quienes hayan adoptado la decisi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recurrida. Si no fuera posible por la estructura de la Superliga, se nombrar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una persona independiente ad hoc sin relaci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con los colegios implicados.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43. Legalidad y proporcionalidad.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Solo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sancionarse conductas tipificadas en este Reglamento, en las Bases de Temporada o en las Reglas de Juego aplicables. La sanci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proporcionada a los hechos, intencionalidad, da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ñ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o, edad, contexto educativo, antecedentes y circunstancias atenuantes o agravantes.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44. Presunci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n y audiencia.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Nadie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sancionado sin conocer los hechos esenciales y disponer de una oportunidad razonable para formular alegaciones. El acta arbitral y el informe del Delegado/a de Partido gozar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presunci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veracidad respecto de los hechos observados directamente, salvo prueba en contrario suficiente.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45. Inicio del procedimiento.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expulsi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una incidencia consignada en acta, una denuncia escrita o la informaci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fiable de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iniciar un expediente. Las expulsiones con tarjeta roja implican suspensi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fr-FR"/>
          <w14:textFill>
            <w14:solidFill>
              <w14:srgbClr w14:val="1F2933"/>
            </w14:solidFill>
          </w14:textFill>
        </w:rPr>
        <w:t>n provisional autom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tica para el siguiente partido hasta la resoluci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Disciplina, sin perjuicio de una sanci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mayor.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46. Alegaciones y resoluci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n.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persona o colegio afectado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presentar alegaciones y pruebas dentro de las 48 horas siguientes a la notificaci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o al partido, cuando se trate de una expulsi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n. 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de Disciplina resolver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, con car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cter general, antes del siguiente encuentro del afectado y comunicar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una decisi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razonada por escrito.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culo 47. Recurso.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Contra las resoluciones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Disciplina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interponerse recurso ante 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en el plazo de 48 horas desde la notificaci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n. El recurso no suspende la ejecuci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salvo acuerdo expreso y motivado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por riesgo de perjuicio irreparable o apariencia clara de buen derecho.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culo 48. Medidas cautelares.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Cuando exista un riesgo razonable para la seguridad, protecci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menores, integridad de la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o convivencia,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 xml:space="preserve">acordar medidas cautelares proporcionadas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—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incluida la separaci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temporal de un participante o acompa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ñ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ante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—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hasta que se resuelva el expediente.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49. Reincidencia y circunstancias.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Son atenuantes, entre otras, el reconocimiento espont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neo, la disculpa efectiva, la reparaci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da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ñ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o, la ausencia de antecedentes y la provocaci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grave e inmediata. Son agravantes la reincidencia, la premeditaci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la posici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autoridad, el da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ñ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o a un menor, la discriminaci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la difusi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p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blica lesiva y la afectaci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a la seguridad.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50. Cumplimiento y arrastre.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Las suspensiones por n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mero de partidos se cumplir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en los siguientes encuentros oficiales de la Superliga, por el orden en que se disputen. Si no pudieran cumplirse en la edici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actual, se trasladar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a la siguiente edici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en la que participe la persona o colegio, salvo que la resoluci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disponga otro alcance por razones de protecci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n.</w:t>
      </w:r>
    </w:p>
    <w:p>
      <w:pPr>
        <w:pStyle w:val="Encabezamiento 2"/>
        <w:rPr>
          <w:lang w:val="pt-PT"/>
        </w:rPr>
      </w:pPr>
      <w:r>
        <w:rPr>
          <w:rStyle w:val="Ninguno"/>
          <w:outline w:val="0"/>
          <w:color w:val="2e74b5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B. Medidas disciplinarias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51. Medidas aplicables a personas.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imponerse, seg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la gravedad: advertencia, amonestaci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escrita, obligaci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disculpa o acci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 reparadora educativa, suspensi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uno o varios partidos, inhabilitaci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temporal para funciones, exclusi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una zona o instalaci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y expulsi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la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n. Para las conductas 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 graves,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trasladar los hechos al colegio y a las autoridades competentes.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52. Medidas aplicables a colegios o equipos.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imponerse advertencia, apercibimiento, obligaci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reparaci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nl-NL"/>
          <w14:textFill>
            <w14:solidFill>
              <w14:srgbClr w14:val="1F2933"/>
            </w14:solidFill>
          </w14:textFill>
        </w:rPr>
        <w:t>n de da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ñ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os acreditados, p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rdida del encuentro, deducci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puntos cuando lo autoricen las Bases de Temporada, juego sin p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blico, cambio de sede, clausura temporal de instalaci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para los partidos que organice, exclusi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acompa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ñ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antes y expulsi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la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53. Tarjetas y acumulaci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n.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Las tarjetas se aplicar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conforme a las Reglas de Juego del Futsal. Dos tarjetas amarillas en el mismo encuentro conllevan tarjeta roja y expulsi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n. La expulsi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directa o por doble amarilla activa la suspensi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provisional prevista en el art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culo 45. La acumulaci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tres amarillas en partidos distintos durante la edici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comportar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un partido de suspensi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salvo que las Bases de Temporada establezcan un umbral 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 favorable o espec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fico.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>culo 54. Resultado por p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é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rdida.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Cuando se acuerde la p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rdida de un encuentro, el resultado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de 0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–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5 en contra del equipo infractor, salvo que el resultado deportivo ya fuera 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 favorable para el equipo no infractor, en cuyo caso se homologar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dicho resultado. Esta medida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complementarse con otras sanciones cuando los hechos lo justifiquen.</w:t>
      </w:r>
    </w:p>
    <w:p>
      <w:pPr>
        <w:pStyle w:val="Encabezamiento 2"/>
      </w:pPr>
      <w:r>
        <w:rPr>
          <w:rStyle w:val="Ninguno"/>
          <w:outline w:val="0"/>
          <w:color w:val="2e74b5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C. Infracciones leves</w:t>
      </w:r>
    </w:p>
    <w:p>
      <w:pPr>
        <w:pStyle w:val="Cuerpo A"/>
        <w:keepLines w:val="1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Constituyen infracciones leves las conductas que alteran de forma limitada el normal desarrollo del encuentro, sin violencia, discriminaci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riesgo grave ni reiteraci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n.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sancionarse con advertencia, amonestaci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 escrita, medida educativa o suspensi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hasta 1 partido.</w:t>
      </w:r>
    </w:p>
    <w:tbl>
      <w:tblPr>
        <w:tblW w:w="9360" w:type="dxa"/>
        <w:jc w:val="left"/>
        <w:tblInd w:w="33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000"/>
        <w:gridCol w:w="4500"/>
        <w:gridCol w:w="2860"/>
      </w:tblGrid>
      <w:tr>
        <w:tblPrEx>
          <w:shd w:val="clear" w:color="auto" w:fill="4f81bd"/>
        </w:tblPrEx>
        <w:trPr>
          <w:trHeight w:val="210" w:hRule="atLeast"/>
          <w:tblHeader/>
        </w:trPr>
        <w:tc>
          <w:tcPr>
            <w:tcW w:type="dxa" w:w="20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0b254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Conducta</w:t>
            </w:r>
          </w:p>
        </w:tc>
        <w:tc>
          <w:tcPr>
            <w:tcW w:type="dxa" w:w="45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0b254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Ejemplos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0b254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Sanci</w:t>
            </w: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ó</w:t>
            </w: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 orientativa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0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e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Demora o desorden menor</w:t>
            </w:r>
          </w:p>
        </w:tc>
        <w:tc>
          <w:tcPr>
            <w:tcW w:type="dxa" w:w="45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Retrasar una reanudaci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n, abandonar el banco sin permiso, incumplir una indicaci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operativa no esencial.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Advertencia o amonestaci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n; hasta 1 partido si se repite.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0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Protesta aislada</w:t>
            </w:r>
          </w:p>
        </w:tc>
        <w:tc>
          <w:tcPr>
            <w:tcW w:type="dxa" w:w="45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Gesto o comentario de desacuerdo sin insulto, amenaza ni persistencia.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Amonestaci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t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é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cnica o escrita; hasta 1 partido.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0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e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Equipaci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 o acreditaci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</w:t>
            </w:r>
          </w:p>
        </w:tc>
        <w:tc>
          <w:tcPr>
            <w:tcW w:type="dxa" w:w="45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Dorsal no visible, documentaci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incompleta subsanable, equipaci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no homog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é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nea.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Correcci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inmediata; apercibimiento al equipo.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0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Acceso no autorizado</w:t>
            </w:r>
          </w:p>
        </w:tc>
        <w:tc>
          <w:tcPr>
            <w:tcW w:type="dxa" w:w="45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Permanecer en zona t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é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cnica o vestuario sin autorizaci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n, sin alterar la seguridad.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Expulsi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de la zona; amonestaci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al responsable.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20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e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Conducta antideportiva menor</w:t>
            </w:r>
          </w:p>
        </w:tc>
        <w:tc>
          <w:tcPr>
            <w:tcW w:type="dxa" w:w="45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Celebraci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provocadora aislada, juego poco respetuoso no sancionado como tarjeta.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Amonestaci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n, disculpa o acci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educativa; hasta 1 partido.</w:t>
            </w:r>
          </w:p>
        </w:tc>
      </w:tr>
      <w:tr>
        <w:tblPrEx>
          <w:shd w:val="clear" w:color="auto" w:fill="ced7e7"/>
        </w:tblPrEx>
        <w:trPr>
          <w:trHeight w:val="686" w:hRule="atLeast"/>
        </w:trPr>
        <w:tc>
          <w:tcPr>
            <w:tcW w:type="dxa" w:w="20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Retraso leve</w:t>
            </w:r>
          </w:p>
        </w:tc>
        <w:tc>
          <w:tcPr>
            <w:tcW w:type="dxa" w:w="45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Llegada que retrase el protocolo, pero no alcance la incomparecencia.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Apercibimiento; 1 partido de suspensi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al responsable en caso de reiteraci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n.</w:t>
            </w:r>
          </w:p>
        </w:tc>
      </w:tr>
    </w:tbl>
    <w:p>
      <w:pPr>
        <w:pStyle w:val="Cuerpo A"/>
        <w:keepLines w:val="1"/>
        <w:widowControl w:val="0"/>
        <w:spacing w:line="240" w:lineRule="auto"/>
        <w:ind w:left="228" w:hanging="228"/>
      </w:pPr>
    </w:p>
    <w:p>
      <w:pPr>
        <w:pStyle w:val="Cuerpo A"/>
        <w:keepLines w:val="1"/>
        <w:widowControl w:val="0"/>
        <w:spacing w:line="240" w:lineRule="auto"/>
        <w:ind w:left="120" w:hanging="120"/>
      </w:pPr>
    </w:p>
    <w:p>
      <w:pPr>
        <w:pStyle w:val="Cuerpo A"/>
        <w:spacing w:after="80"/>
      </w:pPr>
    </w:p>
    <w:p>
      <w:pPr>
        <w:pStyle w:val="Encabezamiento 2"/>
      </w:pPr>
      <w:r>
        <w:rPr>
          <w:rStyle w:val="Ninguno"/>
          <w:outline w:val="0"/>
          <w:color w:val="2e74b5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D. Infracciones graves</w:t>
      </w:r>
    </w:p>
    <w:p>
      <w:pPr>
        <w:pStyle w:val="Cuerpo A"/>
        <w:keepLines w:val="1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Constituyen infracciones graves las conductas que lesionan el respeto,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la elegibilidad deportiva o la seguridad sin alcanzar la 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xima gravedad.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sancionarse con suspensi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1 a 6 partidos, p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rdida del encuentro, medidas organizativas o reparaci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nl-NL"/>
          <w14:textFill>
            <w14:solidFill>
              <w14:srgbClr w14:val="1F2933"/>
            </w14:solidFill>
          </w14:textFill>
        </w:rPr>
        <w:t>n de da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ñ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os, atendiendo al caso.</w:t>
      </w:r>
    </w:p>
    <w:tbl>
      <w:tblPr>
        <w:tblW w:w="9360" w:type="dxa"/>
        <w:jc w:val="left"/>
        <w:tblInd w:w="33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900"/>
        <w:gridCol w:w="4600"/>
        <w:gridCol w:w="2860"/>
      </w:tblGrid>
      <w:tr>
        <w:tblPrEx>
          <w:shd w:val="clear" w:color="auto" w:fill="4f81bd"/>
        </w:tblPrEx>
        <w:trPr>
          <w:trHeight w:val="210" w:hRule="atLeast"/>
          <w:tblHeader/>
        </w:trPr>
        <w:tc>
          <w:tcPr>
            <w:tcW w:type="dxa" w:w="19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0b254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Conducta</w:t>
            </w:r>
          </w:p>
        </w:tc>
        <w:tc>
          <w:tcPr>
            <w:tcW w:type="dxa" w:w="46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0b254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Supuestos incluidos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0b254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Sanci</w:t>
            </w: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ó</w:t>
            </w: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 base</w:t>
            </w:r>
          </w:p>
        </w:tc>
      </w:tr>
      <w:tr>
        <w:tblPrEx>
          <w:shd w:val="clear" w:color="auto" w:fill="ced7e7"/>
        </w:tblPrEx>
        <w:trPr>
          <w:trHeight w:val="686" w:hRule="atLeast"/>
        </w:trPr>
        <w:tc>
          <w:tcPr>
            <w:tcW w:type="dxa" w:w="19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e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Insulto, menosprecio o amenaza no grave</w:t>
            </w:r>
          </w:p>
        </w:tc>
        <w:tc>
          <w:tcPr>
            <w:tcW w:type="dxa" w:w="46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Dirigirse de modo ofensivo, intimidatorio o reiteradamente irrespetuoso a rival,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á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rbitro/a, delegado/a o p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ú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blico.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1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–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4 partidos; hasta 6 si hay reiteraci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n, posici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de autoridad o difusi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n.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19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Desobediencia relevante</w:t>
            </w:r>
          </w:p>
        </w:tc>
        <w:tc>
          <w:tcPr>
            <w:tcW w:type="dxa" w:w="46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Negarse a cumplir una instrucci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de seguridad, impedir el cierre del acta, abandonar el partido sin causa.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1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–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4 partidos; p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é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rdida si afecta al encuentro.</w:t>
            </w:r>
          </w:p>
        </w:tc>
      </w:tr>
      <w:tr>
        <w:tblPrEx>
          <w:shd w:val="clear" w:color="auto" w:fill="ced7e7"/>
        </w:tblPrEx>
        <w:trPr>
          <w:trHeight w:val="686" w:hRule="atLeast"/>
        </w:trPr>
        <w:tc>
          <w:tcPr>
            <w:tcW w:type="dxa" w:w="19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e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Expulsi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 por juego brusco o conducta grave</w:t>
            </w:r>
          </w:p>
        </w:tc>
        <w:tc>
          <w:tcPr>
            <w:tcW w:type="dxa" w:w="46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Entrada con fuerza excesiva, conducta violenta sin lesi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grave, impedir ocasi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manifiesta mediante infracci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grave.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1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–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3 partidos, sin perjuicio de lo que determine el acta.</w:t>
            </w:r>
          </w:p>
        </w:tc>
      </w:tr>
      <w:tr>
        <w:tblPrEx>
          <w:shd w:val="clear" w:color="auto" w:fill="ced7e7"/>
        </w:tblPrEx>
        <w:trPr>
          <w:trHeight w:val="686" w:hRule="atLeast"/>
        </w:trPr>
        <w:tc>
          <w:tcPr>
            <w:tcW w:type="dxa" w:w="19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Participaci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 irregular</w:t>
            </w:r>
          </w:p>
        </w:tc>
        <w:tc>
          <w:tcPr>
            <w:tcW w:type="dxa" w:w="46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Alinear a persona no incluida en el acta, usar documentaci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incorrecta sin falsificaci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o incumplir una suspensi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por error imputable.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P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é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rdida 0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–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5 y 1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–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3 partidos al responsable; posible deducci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seg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ú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Bases.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19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e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Incomparecencia o abandono imputable</w:t>
            </w:r>
          </w:p>
        </w:tc>
        <w:tc>
          <w:tcPr>
            <w:tcW w:type="dxa" w:w="46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No presentarse, retirarse o provocar que el partido no pueda comenzar o continuar sin causa justificada.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P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é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rdida 0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–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5; apercibimiento o exclusi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si se repite.</w:t>
            </w:r>
          </w:p>
        </w:tc>
      </w:tr>
      <w:tr>
        <w:tblPrEx>
          <w:shd w:val="clear" w:color="auto" w:fill="ced7e7"/>
        </w:tblPrEx>
        <w:trPr>
          <w:trHeight w:val="686" w:hRule="atLeast"/>
        </w:trPr>
        <w:tc>
          <w:tcPr>
            <w:tcW w:type="dxa" w:w="19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Alteraci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 de la grada o banco</w:t>
            </w:r>
          </w:p>
        </w:tc>
        <w:tc>
          <w:tcPr>
            <w:tcW w:type="dxa" w:w="46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Incitar al p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ú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blico, invadir la pista sin agresi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n, lanzar objetos no peligrosos, impedir el juego.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1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–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4 partidos al responsable; juego sin p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ú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blico, cambio de sede o p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é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rdida si procede.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19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e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Da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ñ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o material</w:t>
            </w:r>
          </w:p>
        </w:tc>
        <w:tc>
          <w:tcPr>
            <w:tcW w:type="dxa" w:w="46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Deteriorar deliberadamente bal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n, instalaci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o equipamiento, sin riesgo a personas.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1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–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4 partidos y obligaci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de reparar el da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ñ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o acreditado.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19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Uso indebido de imagen o redes</w:t>
            </w:r>
          </w:p>
        </w:tc>
        <w:tc>
          <w:tcPr>
            <w:tcW w:type="dxa" w:w="46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Publicar contenido que humille, identifique indebidamente a menores o desacredite de forma grave a participantes.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Retirada inmediata, disculpa/reparaci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y 1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–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4 partidos.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19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e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Falta de colaboraci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</w:t>
            </w:r>
          </w:p>
        </w:tc>
        <w:tc>
          <w:tcPr>
            <w:tcW w:type="dxa" w:w="46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Ocultar informaci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relevante, impedir una investigaci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o presionar a testigos.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1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–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4 partidos; medidas adicionales al colegio.</w:t>
            </w:r>
          </w:p>
        </w:tc>
      </w:tr>
    </w:tbl>
    <w:p>
      <w:pPr>
        <w:pStyle w:val="Cuerpo A"/>
        <w:keepLines w:val="1"/>
        <w:widowControl w:val="0"/>
        <w:spacing w:line="240" w:lineRule="auto"/>
        <w:ind w:left="228" w:hanging="228"/>
      </w:pPr>
    </w:p>
    <w:p>
      <w:pPr>
        <w:pStyle w:val="Cuerpo A"/>
        <w:keepLines w:val="1"/>
        <w:widowControl w:val="0"/>
        <w:spacing w:line="240" w:lineRule="auto"/>
        <w:ind w:left="120" w:hanging="120"/>
      </w:pPr>
    </w:p>
    <w:p>
      <w:pPr>
        <w:pStyle w:val="Cuerpo A"/>
        <w:spacing w:after="80"/>
      </w:pPr>
    </w:p>
    <w:p>
      <w:pPr>
        <w:pStyle w:val="Cuerpo A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page"/>
      </w:r>
    </w:p>
    <w:p>
      <w:pPr>
        <w:pStyle w:val="Encabezamiento 2"/>
      </w:pPr>
      <w:r>
        <w:rPr>
          <w:rStyle w:val="Ninguno"/>
          <w:outline w:val="0"/>
          <w:color w:val="2e74b5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E. Infracciones muy graves</w:t>
      </w:r>
    </w:p>
    <w:p>
      <w:pPr>
        <w:pStyle w:val="Cuerpo A"/>
        <w:keepLines w:val="1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Constituyen infracciones muy graves las conductas que comprometen la integridad f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sica o moral, los derechos de los menores, la igualdad, la seguridad o la honestidad de la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n.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sancionarse con suspensi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6 partidos hasta la expulsi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la Superliga, sin perjuicio de la comunicaci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al colegio o a las autoridades competentes.</w:t>
      </w:r>
    </w:p>
    <w:tbl>
      <w:tblPr>
        <w:tblW w:w="9360" w:type="dxa"/>
        <w:jc w:val="left"/>
        <w:tblInd w:w="33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900"/>
        <w:gridCol w:w="4600"/>
        <w:gridCol w:w="2860"/>
      </w:tblGrid>
      <w:tr>
        <w:tblPrEx>
          <w:shd w:val="clear" w:color="auto" w:fill="4f81bd"/>
        </w:tblPrEx>
        <w:trPr>
          <w:trHeight w:val="210" w:hRule="atLeast"/>
          <w:tblHeader/>
        </w:trPr>
        <w:tc>
          <w:tcPr>
            <w:tcW w:type="dxa" w:w="19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0b254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Conducta</w:t>
            </w:r>
          </w:p>
        </w:tc>
        <w:tc>
          <w:tcPr>
            <w:tcW w:type="dxa" w:w="46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0b254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Supuestos incluidos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0b254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Sanci</w:t>
            </w: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ó</w:t>
            </w: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n base</w:t>
            </w:r>
          </w:p>
        </w:tc>
      </w:tr>
      <w:tr>
        <w:tblPrEx>
          <w:shd w:val="clear" w:color="auto" w:fill="ced7e7"/>
        </w:tblPrEx>
        <w:trPr>
          <w:trHeight w:val="686" w:hRule="atLeast"/>
        </w:trPr>
        <w:tc>
          <w:tcPr>
            <w:tcW w:type="dxa" w:w="19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e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Agresi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 o violencia</w:t>
            </w:r>
          </w:p>
        </w:tc>
        <w:tc>
          <w:tcPr>
            <w:tcW w:type="dxa" w:w="46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Golpear, patear, empujar violentamente, intentar agredir, escupir, lanzar objetos peligrosos o participar en pelea.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6 partidos a expulsi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n; medidas cautelares inmediatas y comunicaci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al colegio.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19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Amenaza grave o coacci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</w:t>
            </w:r>
          </w:p>
        </w:tc>
        <w:tc>
          <w:tcPr>
            <w:tcW w:type="dxa" w:w="46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Amenaza cre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ble de da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ñ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o, intimidaci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grave, persecuci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n, extorsi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o coacci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a participantes o autoridades.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6 partidos a expulsi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n; posible traslado a autoridades.</w:t>
            </w:r>
          </w:p>
        </w:tc>
      </w:tr>
      <w:tr>
        <w:tblPrEx>
          <w:shd w:val="clear" w:color="auto" w:fill="ced7e7"/>
        </w:tblPrEx>
        <w:trPr>
          <w:trHeight w:val="924" w:hRule="atLeast"/>
        </w:trPr>
        <w:tc>
          <w:tcPr>
            <w:tcW w:type="dxa" w:w="19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e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Discriminaci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n, acoso o violencia sexual</w:t>
            </w:r>
          </w:p>
        </w:tc>
        <w:tc>
          <w:tcPr>
            <w:tcW w:type="dxa" w:w="46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Expresiones o actos racistas, sexistas, capacitistas, xen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fobos; acoso, hostigamiento o conducta sexual no consentida.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Suspensi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m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nima de 6 partidos, pudiendo alcanzar expulsi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n; protocolo de protecci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y comunicaci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competente.</w:t>
            </w:r>
          </w:p>
        </w:tc>
      </w:tr>
      <w:tr>
        <w:tblPrEx>
          <w:shd w:val="clear" w:color="auto" w:fill="ced7e7"/>
        </w:tblPrEx>
        <w:trPr>
          <w:trHeight w:val="686" w:hRule="atLeast"/>
        </w:trPr>
        <w:tc>
          <w:tcPr>
            <w:tcW w:type="dxa" w:w="19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Falsificaci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 o suplantaci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</w:t>
            </w:r>
          </w:p>
        </w:tc>
        <w:tc>
          <w:tcPr>
            <w:tcW w:type="dxa" w:w="46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Alterar documentos, identidad, autorizaci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n, edad, matr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í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cula o hacer participar deliberadamente a una persona no elegible.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P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é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rdida 0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–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5, expulsi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de la persona y posible exclusi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del equipo.</w:t>
            </w:r>
          </w:p>
        </w:tc>
      </w:tr>
      <w:tr>
        <w:tblPrEx>
          <w:shd w:val="clear" w:color="auto" w:fill="ced7e7"/>
        </w:tblPrEx>
        <w:trPr>
          <w:trHeight w:val="686" w:hRule="atLeast"/>
        </w:trPr>
        <w:tc>
          <w:tcPr>
            <w:tcW w:type="dxa" w:w="19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e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Manipulaci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 de competici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</w:t>
            </w:r>
          </w:p>
        </w:tc>
        <w:tc>
          <w:tcPr>
            <w:tcW w:type="dxa" w:w="46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Pactar resultado, ofrecer o aceptar ventajas indebidas, falsear hechos de juego o coaccionar para influir en un resultado.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Expulsi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de la competici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n; posible exclusi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del equipo y comunicaci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competente.</w:t>
            </w:r>
          </w:p>
        </w:tc>
      </w:tr>
      <w:tr>
        <w:tblPrEx>
          <w:shd w:val="clear" w:color="auto" w:fill="ced7e7"/>
        </w:tblPrEx>
        <w:trPr>
          <w:trHeight w:val="686" w:hRule="atLeast"/>
        </w:trPr>
        <w:tc>
          <w:tcPr>
            <w:tcW w:type="dxa" w:w="19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Riesgo grave para menores o seguridad</w:t>
            </w:r>
          </w:p>
        </w:tc>
        <w:tc>
          <w:tcPr>
            <w:tcW w:type="dxa" w:w="46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Introducir drogas, armas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s-ES_tradnl"/>
              </w:rPr>
              <w:t xml:space="preserve"> 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u objetos peligrosos; incumplir gravemente protocolos de protecci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o seguridad.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fafbf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Expulsi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de la instalaci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o Superliga; medidas contra el colegio si existe responsabilidad.</w:t>
            </w:r>
          </w:p>
        </w:tc>
      </w:tr>
      <w:tr>
        <w:tblPrEx>
          <w:shd w:val="clear" w:color="auto" w:fill="ced7e7"/>
        </w:tblPrEx>
        <w:trPr>
          <w:trHeight w:val="448" w:hRule="atLeast"/>
        </w:trPr>
        <w:tc>
          <w:tcPr>
            <w:tcW w:type="dxa" w:w="19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e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Reincidencia grave</w:t>
            </w:r>
          </w:p>
        </w:tc>
        <w:tc>
          <w:tcPr>
            <w:tcW w:type="dxa" w:w="460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Repetici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de infracciones graves o incumplimiento deliberado de una sanci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 o medida cautelar.</w:t>
            </w:r>
          </w:p>
        </w:tc>
        <w:tc>
          <w:tcPr>
            <w:tcW w:type="dxa" w:w="286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 A"/>
              <w:spacing w:after="0" w:line="264" w:lineRule="auto"/>
            </w:pP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Incremento hasta el m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á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ximo de la escala o expulsi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18"/>
                <w:szCs w:val="18"/>
                <w:shd w:val="nil" w:color="auto" w:fill="auto"/>
                <w:rtl w:val="0"/>
                <w:lang w:val="en-US"/>
              </w:rPr>
              <w:t>n.</w:t>
            </w:r>
          </w:p>
        </w:tc>
      </w:tr>
    </w:tbl>
    <w:p>
      <w:pPr>
        <w:pStyle w:val="Cuerpo A"/>
        <w:keepLines w:val="1"/>
        <w:widowControl w:val="0"/>
        <w:spacing w:line="240" w:lineRule="auto"/>
        <w:ind w:left="228" w:hanging="228"/>
      </w:pPr>
    </w:p>
    <w:p>
      <w:pPr>
        <w:pStyle w:val="Cuerpo A"/>
        <w:keepLines w:val="1"/>
        <w:widowControl w:val="0"/>
        <w:spacing w:line="240" w:lineRule="auto"/>
        <w:ind w:left="120" w:hanging="120"/>
      </w:pPr>
    </w:p>
    <w:p>
      <w:pPr>
        <w:pStyle w:val="Cuerpo A"/>
        <w:spacing w:after="80"/>
      </w:pPr>
    </w:p>
    <w:p>
      <w:pPr>
        <w:pStyle w:val="Encabezamiento 2"/>
      </w:pPr>
      <w:r>
        <w:rPr>
          <w:rStyle w:val="Ninguno"/>
          <w:outline w:val="0"/>
          <w:color w:val="2e74b5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F. Responsabilidad de colegios, delegados y p</w:t>
      </w:r>
      <w:r>
        <w:rPr>
          <w:rStyle w:val="Ninguno"/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ú</w:t>
      </w:r>
      <w:r>
        <w:rPr>
          <w:rStyle w:val="Ninguno"/>
          <w:outline w:val="0"/>
          <w:color w:val="2e74b5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blico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55. Responsabilidad organizativa.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Cada colegio es responsable de que sus jugadores/as, delegados/as, personal 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cnico, acompa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ñ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antes y p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blico vinculado mantengan el orden y respeten las instrucciones de seguridad. La responsabilidad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apreciarse aunque la conducta sea realizada por una persona individual, cuando el colegio no haya ejercido la diligencia exigible.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56. Delegado/a de Equipo.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Delegado/a de Equipo responder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disciplinariamente por sus propios actos y por incumplimientos graves de supervisi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documentaci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banco o comunicaci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n. Esta responsabilidad no elimina la responsabilidad individual del autor ni la institucional del colegio.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>culo 57. P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ú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it-IT"/>
          <w14:textFill>
            <w14:solidFill>
              <w14:srgbClr w14:val="0B2545"/>
            </w14:solidFill>
          </w14:textFill>
        </w:rPr>
        <w:t xml:space="preserve">blico.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colegio vinculado a un espectador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colaborar en su identificaci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y retirada cuando la conducta altere el partido. El Delegado/a de Partido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ordenar la expulsi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una persona, limitar el acceso, cerrar la grada o recomendar la suspensi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encuentro. La negativa a colaborar agravar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responsabilidad del colegio.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>culo 58. Da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ñ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os y reparaci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n.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Quien cause da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ñ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os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repararlos en la medida permitida por la normativa aplicable. Trat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ndose de menores,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se dirigir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al colegio y a las personas adultas responsables conforme a los protocolos vigentes; no se impondr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multas disciplinarias personales a jugadores/as menores.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59. Protecci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n y comunicaci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n.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Los hechos que puedan constituir delito, riesgo para un menor, acoso, violencia sexual, discriminaci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 grave o emergencia sanitaria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puestos de inmediato en conocimiento de la persona responsable de protecci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del colegio y, cuando proceda, de las autoridades competentes. La investigaci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deportiva no sustituye los deberes legales de comunicaci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n.</w:t>
      </w:r>
    </w:p>
    <w:p>
      <w:pPr>
        <w:pStyle w:val="Encabezado"/>
      </w:pPr>
      <w:r>
        <w:rPr>
          <w:rStyle w:val="Ninguno"/>
          <w:outline w:val="0"/>
          <w:color w:val="2e74b5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VII. Disposiciones finales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 xml:space="preserve">culo 60. Confidencialidad y datos.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tratar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los datos de participantes, actas e incidencias con la confidencialidad exigible, especialmente cuando afecten a menores. Solo se difundir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resultados, reconocimientos y contenidos autorizados conforme a las autorizaciones e instrucciones aplicables.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61. Modificaci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it-IT"/>
          <w14:textFill>
            <w14:solidFill>
              <w14:srgbClr w14:val="0B2545"/>
            </w14:solidFill>
          </w14:textFill>
        </w:rPr>
        <w:t xml:space="preserve">n del Reglamento.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actualizar este Reglamento antes del inicio de una edici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o, excepcionalmente, durante ella cuando exista una necesidad de seguridad, cumplimiento normativo o correcci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error material. Toda modificaci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comunicarse de forma clara, con fecha de efectos y sin perjuicio injustificado para los participantes.</w:t>
      </w:r>
    </w:p>
    <w:p>
      <w:pPr>
        <w:pStyle w:val="Cuerpo A"/>
        <w:keepLines w:val="1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culo 62. Casos no previstos.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Los casos no previstos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resueltos por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n con informe del Delegado/a de Partido y del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rbitro/a cuando corresponda. La decisi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 se fundamentar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en los principios de seguridad, equidad, proporcionalidad, protecci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menores e integridad de la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n.</w:t>
      </w:r>
    </w:p>
    <w:p>
      <w:pPr>
        <w:pStyle w:val="Encabezado"/>
      </w:pPr>
      <w:r>
        <w:rPr>
          <w:rStyle w:val="Ninguno"/>
          <w:outline w:val="0"/>
          <w:color w:val="2e74b5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Anexo I. Datos que deben fijar las Bases de Temporada</w:t>
      </w:r>
    </w:p>
    <w:p>
      <w:pPr>
        <w:pStyle w:val="Cuerpo A"/>
        <w:keepLines w:val="1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Para evitar ambig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ü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edades, antes del inicio de cada edici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publicar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, como 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nimo, los siguientes datos:</w:t>
      </w:r>
    </w:p>
    <w:p>
      <w:pPr>
        <w:pStyle w:val="List Bullet"/>
        <w:keepLines w:val="1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Periodo de vigencia, categor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a o categor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as, condiciones de edad y documentaci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de elegibilidad.</w:t>
      </w:r>
    </w:p>
    <w:p>
      <w:pPr>
        <w:pStyle w:val="List Bullet"/>
        <w:keepLines w:val="1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Style w:val="Ninguno"/>
          <w:rtl w:val="0"/>
          <w:lang w:val="en-US"/>
        </w:rPr>
        <w:t>Calendario, sedes, horario de llegada, formato de competici</w:t>
      </w:r>
      <w:r>
        <w:rPr>
          <w:rStyle w:val="Ninguno"/>
          <w:rtl w:val="0"/>
          <w:lang w:val="en-US"/>
        </w:rPr>
        <w:t>ó</w:t>
      </w:r>
      <w:r>
        <w:rPr>
          <w:rStyle w:val="Ninguno"/>
          <w:rtl w:val="0"/>
          <w:lang w:val="en-US"/>
        </w:rPr>
        <w:t>n, sistema de puntuaci</w:t>
      </w:r>
      <w:r>
        <w:rPr>
          <w:rStyle w:val="Ninguno"/>
          <w:rtl w:val="0"/>
          <w:lang w:val="en-US"/>
        </w:rPr>
        <w:t>ó</w:t>
      </w:r>
      <w:r>
        <w:rPr>
          <w:rStyle w:val="Ninguno"/>
          <w:rtl w:val="0"/>
          <w:lang w:val="en-US"/>
        </w:rPr>
        <w:t>n (3 puntos por victoria, 1 por empate y 0 por derrota), composici</w:t>
      </w:r>
      <w:r>
        <w:rPr>
          <w:rStyle w:val="Ninguno"/>
          <w:rtl w:val="0"/>
          <w:lang w:val="en-US"/>
        </w:rPr>
        <w:t>ó</w:t>
      </w:r>
      <w:r>
        <w:rPr>
          <w:rStyle w:val="Ninguno"/>
          <w:rtl w:val="0"/>
          <w:lang w:val="en-US"/>
        </w:rPr>
        <w:t>n de los 8 grupos de 4 equipos, procedimiento de sorteos, fases eliminatorias y criterios de desempate.</w:t>
      </w:r>
    </w:p>
    <w:p>
      <w:pPr>
        <w:pStyle w:val="List Bullet"/>
        <w:keepLines w:val="1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Plazos para listas de plantilla, altas, bajas, solicitudes de aplazamiento y recursos si se ampl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an los de este Reglamento.</w:t>
      </w:r>
    </w:p>
    <w:p>
      <w:pPr>
        <w:pStyle w:val="List Bullet"/>
        <w:keepLines w:val="1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Criterios de designaci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n de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rbitros/as, Delegados/as de Partido y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de valoraci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de premios.</w:t>
      </w:r>
    </w:p>
    <w:p>
      <w:pPr>
        <w:pStyle w:val="List Bullet"/>
        <w:keepLines w:val="1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Protocolos sanitarios, de protecci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de menores, de imagen y de seguridad espec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ficos de las instalaciones.</w:t>
      </w:r>
    </w:p>
    <w:p>
      <w:pPr>
        <w:pStyle w:val="List Bullet"/>
        <w:keepLines w:val="1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Informaci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de contacto de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n,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de Disciplina y responsable de protecci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n.</w:t>
      </w:r>
    </w:p>
    <w:p>
      <w:pPr>
        <w:pStyle w:val="Encabezado"/>
      </w:pPr>
      <w:r>
        <w:rPr>
          <w:rStyle w:val="Ninguno"/>
          <w:outline w:val="0"/>
          <w:color w:val="2e74b5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Anexo II. Referencias de elaboraci</w:t>
      </w:r>
      <w:r>
        <w:rPr>
          <w:rStyle w:val="Ninguno"/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outline w:val="0"/>
          <w:color w:val="2e74b5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n</w:t>
      </w:r>
    </w:p>
    <w:p>
      <w:pPr>
        <w:pStyle w:val="Cuerpo A"/>
        <w:keepLines w:val="1"/>
        <w:spacing w:after="160"/>
        <w:rPr>
          <w:lang w:val="es-ES_tradnl"/>
        </w:rPr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Este Reglamento es un texto original adaptado a la Superliga y no sustituye las reglas oficiales ni los protocolos legales aplicables. Para su estructura y criterios se han tomado como referencia las siguientes fuentes:</w:t>
      </w:r>
    </w:p>
    <w:p>
      <w:pPr>
        <w:pStyle w:val="List Bullet"/>
        <w:numPr>
          <w:ilvl w:val="0"/>
          <w:numId w:val="3"/>
        </w:numPr>
        <w:bidi w:val="0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FIFA 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— </w:t>
      </w: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Futsal Laws of the Game 2024/25: </w:t>
      </w:r>
      <w:r>
        <w:rPr>
          <w:rStyle w:val="Hyperlink.0"/>
          <w:outline w:val="0"/>
          <w:color w:val="2e74b5"/>
          <w:sz w:val="22"/>
          <w:szCs w:val="22"/>
          <w:u w:val="single" w:color="2e74b5"/>
          <w14:textFill>
            <w14:solidFill>
              <w14:srgbClr w14:val="2E74B5"/>
            </w14:solidFill>
          </w14:textFill>
        </w:rPr>
        <w:fldChar w:fldCharType="begin" w:fldLock="0"/>
      </w:r>
      <w:r>
        <w:rPr>
          <w:rStyle w:val="Hyperlink.0"/>
          <w:outline w:val="0"/>
          <w:color w:val="2e74b5"/>
          <w:sz w:val="22"/>
          <w:szCs w:val="22"/>
          <w:u w:val="single" w:color="2e74b5"/>
          <w14:textFill>
            <w14:solidFill>
              <w14:srgbClr w14:val="2E74B5"/>
            </w14:solidFill>
          </w14:textFill>
        </w:rPr>
        <w:instrText xml:space="preserve"> HYPERLINK "https://digitalhub.fifa.com/m/62118a0c7fe9b2bf/original/Futsal-laws-of-the-game-2024-25.pdf"</w:instrText>
      </w:r>
      <w:r>
        <w:rPr>
          <w:rStyle w:val="Hyperlink.0"/>
          <w:outline w:val="0"/>
          <w:color w:val="2e74b5"/>
          <w:sz w:val="22"/>
          <w:szCs w:val="22"/>
          <w:u w:val="single" w:color="2e74b5"/>
          <w14:textFill>
            <w14:solidFill>
              <w14:srgbClr w14:val="2E74B5"/>
            </w14:solidFill>
          </w14:textFill>
        </w:rPr>
        <w:fldChar w:fldCharType="separate" w:fldLock="0"/>
      </w:r>
      <w:r>
        <w:rPr>
          <w:rStyle w:val="Hyperlink.0"/>
          <w:outline w:val="0"/>
          <w:color w:val="2e74b5"/>
          <w:sz w:val="22"/>
          <w:szCs w:val="22"/>
          <w:u w:val="single" w:color="2e74b5"/>
          <w:rtl w:val="0"/>
          <w:lang w:val="en-US"/>
          <w14:textFill>
            <w14:solidFill>
              <w14:srgbClr w14:val="2E74B5"/>
            </w14:solidFill>
          </w14:textFill>
        </w:rPr>
        <w:t>Fuente oficial</w:t>
      </w:r>
      <w:r>
        <w:rPr>
          <w:sz w:val="21"/>
          <w:szCs w:val="21"/>
        </w:rPr>
        <w:fldChar w:fldCharType="end" w:fldLock="0"/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. Reglas t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cnicas de f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tbol sala y posibilidad de adaptar la duraci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en competiciones de base.</w:t>
      </w:r>
    </w:p>
    <w:p>
      <w:pPr>
        <w:pStyle w:val="List Bullet"/>
        <w:numPr>
          <w:ilvl w:val="0"/>
          <w:numId w:val="3"/>
        </w:numPr>
        <w:bidi w:val="0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UEFA Disciplinary Regulations, Edition 2026: </w:t>
      </w:r>
      <w:r>
        <w:rPr>
          <w:rStyle w:val="Hyperlink.0"/>
          <w:outline w:val="0"/>
          <w:color w:val="2e74b5"/>
          <w:sz w:val="22"/>
          <w:szCs w:val="22"/>
          <w:u w:val="single" w:color="2e74b5"/>
          <w14:textFill>
            <w14:solidFill>
              <w14:srgbClr w14:val="2E74B5"/>
            </w14:solidFill>
          </w14:textFill>
        </w:rPr>
        <w:fldChar w:fldCharType="begin" w:fldLock="0"/>
      </w:r>
      <w:r>
        <w:rPr>
          <w:rStyle w:val="Hyperlink.0"/>
          <w:outline w:val="0"/>
          <w:color w:val="2e74b5"/>
          <w:sz w:val="22"/>
          <w:szCs w:val="22"/>
          <w:u w:val="single" w:color="2e74b5"/>
          <w14:textFill>
            <w14:solidFill>
              <w14:srgbClr w14:val="2E74B5"/>
            </w14:solidFill>
          </w14:textFill>
        </w:rPr>
        <w:instrText xml:space="preserve"> HYPERLINK "https://documents.uefa.com/api/khub/documents/eI4H1aF_GztsHs4G52OZqA/content"</w:instrText>
      </w:r>
      <w:r>
        <w:rPr>
          <w:rStyle w:val="Hyperlink.0"/>
          <w:outline w:val="0"/>
          <w:color w:val="2e74b5"/>
          <w:sz w:val="22"/>
          <w:szCs w:val="22"/>
          <w:u w:val="single" w:color="2e74b5"/>
          <w14:textFill>
            <w14:solidFill>
              <w14:srgbClr w14:val="2E74B5"/>
            </w14:solidFill>
          </w14:textFill>
        </w:rPr>
        <w:fldChar w:fldCharType="separate" w:fldLock="0"/>
      </w:r>
      <w:r>
        <w:rPr>
          <w:rStyle w:val="Hyperlink.0"/>
          <w:outline w:val="0"/>
          <w:color w:val="2e74b5"/>
          <w:sz w:val="22"/>
          <w:szCs w:val="22"/>
          <w:u w:val="single" w:color="2e74b5"/>
          <w:rtl w:val="0"/>
          <w:lang w:val="en-US"/>
          <w14:textFill>
            <w14:solidFill>
              <w14:srgbClr w14:val="2E74B5"/>
            </w14:solidFill>
          </w14:textFill>
        </w:rPr>
        <w:t>Fuente oficial</w:t>
      </w:r>
      <w:r>
        <w:rPr>
          <w:sz w:val="21"/>
          <w:szCs w:val="21"/>
        </w:rPr>
        <w:fldChar w:fldCharType="end" w:fldLock="0"/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. Principios de responsabilidad, proporcionalidad, reincidencia, procedimiento y medidas disciplinarias.</w:t>
      </w:r>
    </w:p>
    <w:p>
      <w:pPr>
        <w:pStyle w:val="List Bullet"/>
        <w:numPr>
          <w:ilvl w:val="0"/>
          <w:numId w:val="3"/>
        </w:numPr>
        <w:bidi w:val="0"/>
        <w:ind w:right="0"/>
        <w:jc w:val="left"/>
        <w:rPr>
          <w:sz w:val="21"/>
          <w:szCs w:val="21"/>
          <w:rtl w:val="0"/>
          <w:lang w:val="en-US"/>
        </w:rPr>
      </w:pPr>
      <w:r>
        <w:rPr>
          <w:rStyle w:val="Ninguno"/>
          <w:b w:val="1"/>
          <w:bCs w:val="1"/>
          <w:outline w:val="0"/>
          <w:color w:val="0b2545"/>
          <w:sz w:val="21"/>
          <w:szCs w:val="21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UEFA European Under-19 Futsal Championship Regulations 2024/25: </w:t>
      </w:r>
      <w:r>
        <w:rPr>
          <w:rStyle w:val="Hyperlink.0"/>
          <w:outline w:val="0"/>
          <w:color w:val="2e74b5"/>
          <w:sz w:val="22"/>
          <w:szCs w:val="22"/>
          <w:u w:val="single" w:color="2e74b5"/>
          <w14:textFill>
            <w14:solidFill>
              <w14:srgbClr w14:val="2E74B5"/>
            </w14:solidFill>
          </w14:textFill>
        </w:rPr>
        <w:fldChar w:fldCharType="begin" w:fldLock="0"/>
      </w:r>
      <w:r>
        <w:rPr>
          <w:rStyle w:val="Hyperlink.0"/>
          <w:outline w:val="0"/>
          <w:color w:val="2e74b5"/>
          <w:sz w:val="22"/>
          <w:szCs w:val="22"/>
          <w:u w:val="single" w:color="2e74b5"/>
          <w14:textFill>
            <w14:solidFill>
              <w14:srgbClr w14:val="2E74B5"/>
            </w14:solidFill>
          </w14:textFill>
        </w:rPr>
        <w:instrText xml:space="preserve"> HYPERLINK "https://documents.uefa.com/r/Regulations-of-the-UEFA-European-Under-19-Futsal-Championship-2024/25/XI-Disciplinary-Law-and-Procedures-Online"</w:instrText>
      </w:r>
      <w:r>
        <w:rPr>
          <w:rStyle w:val="Hyperlink.0"/>
          <w:outline w:val="0"/>
          <w:color w:val="2e74b5"/>
          <w:sz w:val="22"/>
          <w:szCs w:val="22"/>
          <w:u w:val="single" w:color="2e74b5"/>
          <w14:textFill>
            <w14:solidFill>
              <w14:srgbClr w14:val="2E74B5"/>
            </w14:solidFill>
          </w14:textFill>
        </w:rPr>
        <w:fldChar w:fldCharType="separate" w:fldLock="0"/>
      </w:r>
      <w:r>
        <w:rPr>
          <w:rStyle w:val="Hyperlink.0"/>
          <w:outline w:val="0"/>
          <w:color w:val="2e74b5"/>
          <w:sz w:val="22"/>
          <w:szCs w:val="22"/>
          <w:u w:val="single" w:color="2e74b5"/>
          <w:rtl w:val="0"/>
          <w:lang w:val="en-US"/>
          <w14:textFill>
            <w14:solidFill>
              <w14:srgbClr w14:val="2E74B5"/>
            </w14:solidFill>
          </w14:textFill>
        </w:rPr>
        <w:t>Fuente oficial</w:t>
      </w:r>
      <w:r>
        <w:rPr>
          <w:sz w:val="21"/>
          <w:szCs w:val="21"/>
        </w:rPr>
        <w:fldChar w:fldCharType="end" w:fldLock="0"/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. Referencia de competici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juvenil de f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tbol sala para actas, 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reas de competici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 y procedimientos.</w:t>
      </w:r>
    </w:p>
    <w:p>
      <w:pPr>
        <w:pStyle w:val="Cuerpo A"/>
        <w:keepLines w:val="1"/>
        <w:pBdr>
          <w:top w:val="single" w:color="b8c4d0" w:sz="6" w:space="0" w:shadow="0" w:frame="0"/>
          <w:left w:val="single" w:color="b8c4d0" w:sz="6" w:space="0" w:shadow="0" w:frame="0"/>
          <w:bottom w:val="single" w:color="b8c4d0" w:sz="6" w:space="0" w:shadow="0" w:frame="0"/>
          <w:right w:val="single" w:color="b8c4d0" w:sz="6" w:space="0" w:shadow="0" w:frame="0"/>
        </w:pBdr>
        <w:shd w:val="clear" w:color="auto" w:fill="fbf5e7"/>
        <w:spacing w:before="140" w:after="140" w:line="276" w:lineRule="auto"/>
      </w:pPr>
      <w:r>
        <w:rPr>
          <w:rStyle w:val="Ninguno"/>
          <w:b w:val="1"/>
          <w:bCs w:val="1"/>
          <w:outline w:val="0"/>
          <w:color w:val="b58a2a"/>
          <w:sz w:val="21"/>
          <w:szCs w:val="21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>NOTA DE APROBACI</w:t>
      </w:r>
      <w:r>
        <w:rPr>
          <w:rStyle w:val="Ninguno"/>
          <w:b w:val="1"/>
          <w:bCs w:val="1"/>
          <w:outline w:val="0"/>
          <w:color w:val="b58a2a"/>
          <w:sz w:val="21"/>
          <w:szCs w:val="21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b58a2a"/>
          <w:sz w:val="21"/>
          <w:szCs w:val="21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N  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Antes de publicar la edici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definitiva, la Organizaci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n debe completar las Bases de Temporada, identificar los 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rganos responsables y revisar la compatibilidad con los protocolos del colegio, la protecci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menores y la normativa local aplicable.</w:t>
      </w:r>
    </w:p>
    <w:sectPr>
      <w:headerReference w:type="default" r:id="rId5"/>
      <w:headerReference w:type="even" r:id="rId6"/>
      <w:footerReference w:type="default" r:id="rId7"/>
      <w:footerReference w:type="even" r:id="rId8"/>
      <w:pgSz w:w="12240" w:h="15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340"/>
        <w:tab w:val="clear" w:pos="9360"/>
      </w:tabs>
      <w:jc w:val="right"/>
    </w:pP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P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á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 xml:space="preserve">gina </w:t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fldChar w:fldCharType="begin" w:fldLock="0"/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instrText xml:space="preserve"> PAGE </w:instrText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fldChar w:fldCharType="separate" w:fldLock="0"/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340"/>
        <w:tab w:val="clear" w:pos="9360"/>
      </w:tabs>
      <w:jc w:val="right"/>
    </w:pP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P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á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 xml:space="preserve">gina </w:t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fldChar w:fldCharType="begin" w:fldLock="0"/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instrText xml:space="preserve"> PAGE </w:instrText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fldChar w:fldCharType="separate" w:fldLock="0"/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 xml:space="preserve"> </w:t>
    </w:r>
    <w:r>
      <w:rPr>
        <w:rStyle w:val="Ninguno"/>
        <w:b w:val="1"/>
        <w:bCs w:val="1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SUPERLIGA ESCOLAR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 xml:space="preserve">   |   Reglamento marco</w:t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rPr>
        <w:rStyle w:val="Ninguno"/>
        <w:b w:val="1"/>
        <w:bCs w:val="1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LIGA COLEGIAL DE F</w:t>
    </w:r>
    <w:r>
      <w:rPr>
        <w:rStyle w:val="Ninguno"/>
        <w:b w:val="1"/>
        <w:bCs w:val="1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Ú</w:t>
    </w:r>
    <w:r>
      <w:rPr>
        <w:rStyle w:val="Ninguno"/>
        <w:b w:val="1"/>
        <w:bCs w:val="1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TBOL SALA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 xml:space="preserve">   |   Reglamento marco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Estilo importado 1"/>
  </w:abstractNum>
  <w:abstractNum w:abstractNumId="1">
    <w:multiLevelType w:val="hybridMultilevel"/>
    <w:styleLink w:val="Estilo importado 1"/>
    <w:lvl w:ilvl="0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clear" w:pos="36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·"/>
        <w:lvlJc w:val="left"/>
        <w:pPr>
          <w:tabs>
            <w:tab w:val="clear" w:pos="360"/>
          </w:tabs>
          <w:ind w:left="377" w:hanging="37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·"/>
        <w:lvlJc w:val="left"/>
        <w:pPr>
          <w:tabs>
            <w:tab w:val="clear" w:pos="360"/>
          </w:tabs>
          <w:ind w:left="377" w:hanging="37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·"/>
        <w:lvlJc w:val="left"/>
        <w:pPr>
          <w:tabs>
            <w:tab w:val="clear" w:pos="360"/>
          </w:tabs>
          <w:ind w:left="377" w:hanging="37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tabs>
            <w:tab w:val="clear" w:pos="360"/>
          </w:tabs>
          <w:ind w:left="377" w:hanging="37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·"/>
        <w:lvlJc w:val="left"/>
        <w:pPr>
          <w:tabs>
            <w:tab w:val="clear" w:pos="360"/>
          </w:tabs>
          <w:ind w:left="377" w:hanging="37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·"/>
        <w:lvlJc w:val="left"/>
        <w:pPr>
          <w:tabs>
            <w:tab w:val="clear" w:pos="360"/>
          </w:tabs>
          <w:ind w:left="377" w:hanging="37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tabs>
            <w:tab w:val="clear" w:pos="360"/>
          </w:tabs>
          <w:ind w:left="377" w:hanging="37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·"/>
        <w:lvlJc w:val="left"/>
        <w:pPr>
          <w:tabs>
            <w:tab w:val="clear" w:pos="360"/>
          </w:tabs>
          <w:ind w:left="377" w:hanging="37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·"/>
        <w:lvlJc w:val="left"/>
        <w:pPr>
          <w:tabs>
            <w:tab w:val="clear" w:pos="360"/>
          </w:tabs>
          <w:ind w:left="377" w:hanging="377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1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f2933"/>
      <w:spacing w:val="0"/>
      <w:kern w:val="0"/>
      <w:position w:val="0"/>
      <w:sz w:val="22"/>
      <w:szCs w:val="22"/>
      <w:u w:val="none" w:color="1f2933"/>
      <w:shd w:val="nil" w:color="auto" w:fill="auto"/>
      <w:vertAlign w:val="baseline"/>
      <w:lang w:val="en-US"/>
      <w14:textFill>
        <w14:solidFill>
          <w14:srgbClr w14:val="1F2933"/>
        </w14:solidFill>
      </w14:textFill>
    </w:rPr>
  </w:style>
  <w:style w:type="character" w:styleId="Ninguno">
    <w:name w:val="Ninguno"/>
    <w:rPr>
      <w:lang w:val="en-US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f2933"/>
      <w:spacing w:val="0"/>
      <w:kern w:val="0"/>
      <w:position w:val="0"/>
      <w:sz w:val="22"/>
      <w:szCs w:val="22"/>
      <w:u w:val="none" w:color="1f2933"/>
      <w:shd w:val="nil" w:color="auto" w:fill="auto"/>
      <w:vertAlign w:val="baseline"/>
      <w:lang w:val="en-US"/>
      <w14:textFill>
        <w14:solidFill>
          <w14:srgbClr w14:val="1F2933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30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f2933"/>
      <w:spacing w:val="0"/>
      <w:kern w:val="0"/>
      <w:position w:val="0"/>
      <w:sz w:val="22"/>
      <w:szCs w:val="22"/>
      <w:u w:val="none" w:color="1f2933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1F2933"/>
        </w14:solidFill>
      </w14:textFill>
    </w:rPr>
  </w:style>
  <w:style w:type="paragraph" w:styleId="Encabezado">
    <w:name w:val="Encabezado"/>
    <w:next w:val="Cuerpo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360" w:after="200" w:line="300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2e74b5"/>
      <w:spacing w:val="0"/>
      <w:kern w:val="0"/>
      <w:position w:val="0"/>
      <w:sz w:val="32"/>
      <w:szCs w:val="32"/>
      <w:u w:val="none" w:color="2e74b5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2E74B5"/>
        </w14:solidFill>
      </w14:textFill>
    </w:rPr>
  </w:style>
  <w:style w:type="paragraph" w:styleId="Encabezamiento 2">
    <w:name w:val="Encabezamiento 2"/>
    <w:next w:val="Cuerpo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80" w:after="140" w:line="300" w:lineRule="auto"/>
      <w:ind w:left="0" w:right="0" w:firstLine="0"/>
      <w:jc w:val="left"/>
      <w:outlineLvl w:val="1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2e74b5"/>
      <w:spacing w:val="0"/>
      <w:kern w:val="0"/>
      <w:position w:val="0"/>
      <w:sz w:val="26"/>
      <w:szCs w:val="26"/>
      <w:u w:val="none" w:color="2e74b5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2E74B5"/>
        </w14:solidFill>
      </w14:textFill>
    </w:rPr>
  </w:style>
  <w:style w:type="paragraph" w:styleId="List Bullet">
    <w:name w:val="List Bullet"/>
    <w:next w:val="List Bullet"/>
    <w:pPr>
      <w:keepNext w:val="0"/>
      <w:keepLines w:val="0"/>
      <w:pageBreakBefore w:val="0"/>
      <w:widowControl w:val="1"/>
      <w:shd w:val="clear" w:color="auto" w:fill="auto"/>
      <w:tabs>
        <w:tab w:val="left" w:pos="360"/>
      </w:tabs>
      <w:suppressAutoHyphens w:val="0"/>
      <w:bidi w:val="0"/>
      <w:spacing w:before="0" w:after="80" w:line="30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f2933"/>
      <w:spacing w:val="0"/>
      <w:kern w:val="0"/>
      <w:position w:val="0"/>
      <w:sz w:val="22"/>
      <w:szCs w:val="22"/>
      <w:u w:val="none" w:color="1f2933"/>
      <w:shd w:val="nil" w:color="auto" w:fill="auto"/>
      <w:vertAlign w:val="baseline"/>
      <w:lang w:val="en-US"/>
      <w14:textFill>
        <w14:solidFill>
          <w14:srgbClr w14:val="1F2933"/>
        </w14:solidFill>
      </w14:textFill>
    </w:rPr>
  </w:style>
  <w:style w:type="numbering" w:styleId="Estilo importado 1">
    <w:name w:val="Estilo importado 1"/>
    <w:pPr>
      <w:numPr>
        <w:numId w:val="1"/>
      </w:numPr>
    </w:pPr>
  </w:style>
  <w:style w:type="character" w:styleId="Hyperlink.0">
    <w:name w:val="Hyperlink.0"/>
    <w:basedOn w:val="Ninguno"/>
    <w:next w:val="Hyperlink.0"/>
    <w:rPr>
      <w:rFonts w:ascii="Calibri" w:cs="Calibri" w:hAnsi="Calibri" w:eastAsia="Calibri"/>
      <w:outline w:val="0"/>
      <w:color w:val="2e74b5"/>
      <w:sz w:val="22"/>
      <w:szCs w:val="22"/>
      <w:u w:val="single" w:color="2e74b5"/>
      <w14:textFill>
        <w14:solidFill>
          <w14:srgbClr w14:val="2E74B5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